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EBBCC" w14:textId="77777777" w:rsidR="0093628C" w:rsidRDefault="004E64B8">
      <w:pPr>
        <w:pStyle w:val="Nagwek1"/>
        <w:widowControl w:val="0"/>
        <w:numPr>
          <w:ilvl w:val="0"/>
          <w:numId w:val="1"/>
        </w:numPr>
        <w:spacing w:after="60"/>
        <w:jc w:val="center"/>
        <w:rPr>
          <w:rFonts w:ascii="Arial" w:hAnsi="Arial" w:cs="Arial"/>
          <w:b w:val="0"/>
          <w:sz w:val="19"/>
        </w:rPr>
      </w:pPr>
      <w:r>
        <w:rPr>
          <w:rFonts w:ascii="Arial" w:hAnsi="Arial" w:cs="Arial"/>
          <w:sz w:val="19"/>
        </w:rPr>
        <w:t>Visiting Fellowships in Philosophy at the University of Aberdeen or another Scottish university</w:t>
      </w:r>
    </w:p>
    <w:p w14:paraId="1CC75C86" w14:textId="77777777" w:rsidR="0093628C" w:rsidRDefault="004E64B8">
      <w:pPr>
        <w:pStyle w:val="Nagwek1"/>
        <w:widowControl w:val="0"/>
        <w:numPr>
          <w:ilvl w:val="0"/>
          <w:numId w:val="1"/>
        </w:numPr>
        <w:tabs>
          <w:tab w:val="left" w:pos="170"/>
        </w:tabs>
        <w:spacing w:after="60"/>
      </w:pPr>
      <w:r>
        <w:rPr>
          <w:rFonts w:ascii="Arial" w:hAnsi="Arial" w:cs="Arial"/>
          <w:b w:val="0"/>
          <w:sz w:val="19"/>
        </w:rPr>
        <w:tab/>
        <w:t xml:space="preserve">The W. </w:t>
      </w:r>
      <w:proofErr w:type="spellStart"/>
      <w:r>
        <w:rPr>
          <w:rFonts w:ascii="Arial" w:hAnsi="Arial" w:cs="Arial"/>
          <w:b w:val="0"/>
          <w:sz w:val="19"/>
        </w:rPr>
        <w:t>Bednarowski</w:t>
      </w:r>
      <w:proofErr w:type="spellEnd"/>
      <w:r>
        <w:rPr>
          <w:rFonts w:ascii="Arial" w:hAnsi="Arial" w:cs="Arial"/>
          <w:b w:val="0"/>
          <w:sz w:val="19"/>
        </w:rPr>
        <w:t xml:space="preserve"> Trust proposes to offer again in </w:t>
      </w:r>
      <w:bookmarkStart w:id="0" w:name="__DdeLink__202_1123498875"/>
      <w:r>
        <w:rPr>
          <w:rFonts w:ascii="Arial" w:hAnsi="Arial" w:cs="Arial"/>
          <w:b w:val="0"/>
          <w:sz w:val="19"/>
        </w:rPr>
        <w:t xml:space="preserve">2018-2019 </w:t>
      </w:r>
      <w:bookmarkEnd w:id="0"/>
      <w:r>
        <w:rPr>
          <w:rFonts w:ascii="Arial" w:hAnsi="Arial" w:cs="Arial"/>
          <w:b w:val="0"/>
          <w:sz w:val="19"/>
        </w:rPr>
        <w:t>three or more Visiting Fellowships, to enable philosophers in the Institute of Philosophy of the</w:t>
      </w:r>
      <w:r>
        <w:rPr>
          <w:rFonts w:ascii="Arial" w:hAnsi="Arial" w:cs="Arial"/>
          <w:b w:val="0"/>
          <w:sz w:val="19"/>
        </w:rPr>
        <w:t xml:space="preserve"> </w:t>
      </w:r>
      <w:proofErr w:type="spellStart"/>
      <w:r>
        <w:rPr>
          <w:rFonts w:ascii="Arial" w:hAnsi="Arial" w:cs="Arial"/>
          <w:b w:val="0"/>
          <w:sz w:val="19"/>
        </w:rPr>
        <w:t>Jagiellonian</w:t>
      </w:r>
      <w:proofErr w:type="spellEnd"/>
      <w:r>
        <w:rPr>
          <w:rFonts w:ascii="Arial" w:hAnsi="Arial" w:cs="Arial"/>
          <w:b w:val="0"/>
          <w:sz w:val="19"/>
        </w:rPr>
        <w:t xml:space="preserve"> University, Krakow, or other Polish universities, to visit the Department of Philosophy in the University of Aberdeen, or another Scottish university, during the academic year or possibly a combination of a visit to two places (mid-September </w:t>
      </w:r>
      <w:r>
        <w:rPr>
          <w:rFonts w:ascii="Arial" w:hAnsi="Arial" w:cs="Arial"/>
          <w:b w:val="0"/>
          <w:sz w:val="19"/>
        </w:rPr>
        <w:t>2018 – mid-June 2019). The visit will normally be for six weeks, but this may be varied by arrangement (see further below). The purpose of the scheme is to enable Polish philosophers to learn more about Philosophy in the English-speaking world, and to make</w:t>
      </w:r>
      <w:r>
        <w:rPr>
          <w:rFonts w:ascii="Arial" w:hAnsi="Arial" w:cs="Arial"/>
          <w:b w:val="0"/>
          <w:sz w:val="19"/>
        </w:rPr>
        <w:t xml:space="preserve"> contact with colleagues in the Department(s) which they visit. It would be desirable if there were a possibility of collaborative work being pursued subsequently.</w:t>
      </w:r>
    </w:p>
    <w:p w14:paraId="27354B3C" w14:textId="77777777" w:rsidR="0093628C" w:rsidRDefault="004E64B8">
      <w:pPr>
        <w:pStyle w:val="Nagwek1"/>
        <w:widowControl w:val="0"/>
        <w:numPr>
          <w:ilvl w:val="0"/>
          <w:numId w:val="1"/>
        </w:numPr>
        <w:tabs>
          <w:tab w:val="left" w:pos="170"/>
        </w:tabs>
        <w:spacing w:after="60"/>
        <w:rPr>
          <w:rFonts w:ascii="Arial" w:hAnsi="Arial" w:cs="Arial"/>
          <w:sz w:val="19"/>
        </w:rPr>
      </w:pPr>
      <w:r>
        <w:rPr>
          <w:rFonts w:ascii="Arial" w:hAnsi="Arial" w:cs="Arial"/>
          <w:b w:val="0"/>
          <w:sz w:val="19"/>
        </w:rPr>
        <w:tab/>
        <w:t>Further details of the Trust and the scheme of Visiting Fellowships are given in the accomp</w:t>
      </w:r>
      <w:r>
        <w:rPr>
          <w:rFonts w:ascii="Arial" w:hAnsi="Arial" w:cs="Arial"/>
          <w:b w:val="0"/>
          <w:sz w:val="19"/>
        </w:rPr>
        <w:t>anying leaflet (and also on the Trust’s website: www.bednarowskitrust.org). Please note the possibility of a visit to a Scottish university other than Aberdeen; arrangements regarding such a visit are covered in section 2 below. Please also note that whils</w:t>
      </w:r>
      <w:r>
        <w:rPr>
          <w:rFonts w:ascii="Arial" w:hAnsi="Arial" w:cs="Arial"/>
          <w:b w:val="0"/>
          <w:sz w:val="19"/>
        </w:rPr>
        <w:t>t priority is given to applicants who are philosophers, applications from academics in related subjects may also be considered.</w:t>
      </w:r>
      <w:r>
        <w:rPr>
          <w:rFonts w:ascii="Arial" w:hAnsi="Arial" w:cs="Arial"/>
          <w:i/>
          <w:sz w:val="19"/>
        </w:rPr>
        <w:t xml:space="preserve"> Applications are now invited from suitable persons</w:t>
      </w:r>
      <w:r>
        <w:rPr>
          <w:rFonts w:ascii="Arial" w:hAnsi="Arial" w:cs="Arial"/>
          <w:b w:val="0"/>
          <w:sz w:val="19"/>
        </w:rPr>
        <w:t>.</w:t>
      </w:r>
    </w:p>
    <w:p w14:paraId="42940C5F" w14:textId="77777777" w:rsidR="0093628C" w:rsidRDefault="004E64B8">
      <w:pPr>
        <w:pStyle w:val="Nagwek1"/>
        <w:widowControl w:val="0"/>
        <w:numPr>
          <w:ilvl w:val="0"/>
          <w:numId w:val="1"/>
        </w:numPr>
        <w:tabs>
          <w:tab w:val="left" w:pos="170"/>
        </w:tabs>
        <w:spacing w:after="60"/>
        <w:rPr>
          <w:rFonts w:ascii="Arial" w:hAnsi="Arial" w:cs="Arial"/>
          <w:sz w:val="19"/>
        </w:rPr>
      </w:pPr>
      <w:r>
        <w:rPr>
          <w:rFonts w:ascii="Arial" w:hAnsi="Arial" w:cs="Arial"/>
          <w:sz w:val="19"/>
        </w:rPr>
        <w:t>1. Visits to Aberdeen</w:t>
      </w:r>
    </w:p>
    <w:p w14:paraId="44AB6E9B" w14:textId="77777777" w:rsidR="0093628C" w:rsidRDefault="004E64B8">
      <w:pPr>
        <w:pStyle w:val="Nagwek1"/>
        <w:widowControl w:val="0"/>
        <w:numPr>
          <w:ilvl w:val="0"/>
          <w:numId w:val="1"/>
        </w:numPr>
        <w:tabs>
          <w:tab w:val="left" w:pos="170"/>
        </w:tabs>
        <w:spacing w:after="60"/>
      </w:pPr>
      <w:r>
        <w:rPr>
          <w:rFonts w:ascii="Arial" w:hAnsi="Arial" w:cs="Arial"/>
          <w:sz w:val="19"/>
        </w:rPr>
        <w:tab/>
        <w:t xml:space="preserve">The successful applicants will receive </w:t>
      </w:r>
      <w:r>
        <w:rPr>
          <w:rFonts w:ascii="Arial" w:hAnsi="Arial" w:cs="Arial"/>
          <w:b w:val="0"/>
          <w:sz w:val="19"/>
        </w:rPr>
        <w:t>support (£300)</w:t>
      </w:r>
      <w:r>
        <w:rPr>
          <w:rFonts w:ascii="Arial" w:hAnsi="Arial" w:cs="Arial"/>
          <w:b w:val="0"/>
          <w:sz w:val="19"/>
        </w:rPr>
        <w:t xml:space="preserve"> towards their travel </w:t>
      </w:r>
      <w:r>
        <w:rPr>
          <w:rFonts w:ascii="Arial" w:hAnsi="Arial" w:cs="Arial"/>
          <w:sz w:val="19"/>
        </w:rPr>
        <w:t xml:space="preserve">to and from Aberdeen, </w:t>
      </w:r>
      <w:r>
        <w:rPr>
          <w:rFonts w:ascii="Arial" w:hAnsi="Arial" w:cs="Arial"/>
          <w:b w:val="0"/>
          <w:sz w:val="19"/>
        </w:rPr>
        <w:t xml:space="preserve">free self-catering accommodation (either a separate flat or a room in a shared flat, whichever is </w:t>
      </w:r>
      <w:proofErr w:type="gramStart"/>
      <w:r>
        <w:rPr>
          <w:rFonts w:ascii="Arial" w:hAnsi="Arial" w:cs="Arial"/>
          <w:b w:val="0"/>
          <w:sz w:val="19"/>
        </w:rPr>
        <w:t>available)</w:t>
      </w:r>
      <w:r>
        <w:rPr>
          <w:rFonts w:ascii="Arial" w:hAnsi="Arial" w:cs="Arial"/>
          <w:sz w:val="19"/>
        </w:rPr>
        <w:t>*</w:t>
      </w:r>
      <w:proofErr w:type="gramEnd"/>
      <w:r>
        <w:rPr>
          <w:rFonts w:ascii="Arial" w:hAnsi="Arial" w:cs="Arial"/>
          <w:sz w:val="19"/>
        </w:rPr>
        <w:t xml:space="preserve"> during their stay in Aberdeen, </w:t>
      </w:r>
      <w:r>
        <w:rPr>
          <w:rFonts w:ascii="Arial" w:hAnsi="Arial" w:cs="Arial"/>
          <w:b w:val="0"/>
          <w:sz w:val="19"/>
        </w:rPr>
        <w:t xml:space="preserve">and a stipend of £120 per week </w:t>
      </w:r>
      <w:r>
        <w:rPr>
          <w:rFonts w:ascii="Arial" w:hAnsi="Arial" w:cs="Arial"/>
          <w:sz w:val="19"/>
        </w:rPr>
        <w:t>to cover the costs of meals and other ne</w:t>
      </w:r>
      <w:r>
        <w:rPr>
          <w:rFonts w:ascii="Arial" w:hAnsi="Arial" w:cs="Arial"/>
          <w:sz w:val="19"/>
        </w:rPr>
        <w:t xml:space="preserve">cessities. </w:t>
      </w:r>
      <w:r>
        <w:rPr>
          <w:rFonts w:ascii="Arial" w:hAnsi="Arial" w:cs="Arial"/>
          <w:b w:val="0"/>
          <w:sz w:val="19"/>
        </w:rPr>
        <w:t xml:space="preserve">Study space </w:t>
      </w:r>
      <w:r>
        <w:rPr>
          <w:rFonts w:ascii="Arial" w:hAnsi="Arial" w:cs="Arial"/>
          <w:sz w:val="19"/>
        </w:rPr>
        <w:t xml:space="preserve">and </w:t>
      </w:r>
      <w:r>
        <w:rPr>
          <w:rFonts w:ascii="Arial" w:hAnsi="Arial" w:cs="Arial"/>
          <w:b w:val="0"/>
          <w:sz w:val="19"/>
        </w:rPr>
        <w:t>access to a computer (and to email and the internet)</w:t>
      </w:r>
      <w:r>
        <w:rPr>
          <w:rFonts w:ascii="Arial" w:hAnsi="Arial" w:cs="Arial"/>
          <w:sz w:val="19"/>
        </w:rPr>
        <w:t xml:space="preserve"> will be provided, whenever possible, in the Philosophy Department, </w:t>
      </w:r>
      <w:r>
        <w:rPr>
          <w:rFonts w:ascii="Arial" w:hAnsi="Arial" w:cs="Arial"/>
          <w:b w:val="0"/>
          <w:sz w:val="19"/>
        </w:rPr>
        <w:t xml:space="preserve">and visitors will be able to use </w:t>
      </w:r>
      <w:r>
        <w:rPr>
          <w:rFonts w:ascii="Arial" w:hAnsi="Arial" w:cs="Arial"/>
          <w:sz w:val="19"/>
        </w:rPr>
        <w:t xml:space="preserve">the University Library. A sum of </w:t>
      </w:r>
      <w:r>
        <w:rPr>
          <w:rFonts w:ascii="Arial" w:hAnsi="Arial" w:cs="Arial"/>
          <w:b w:val="0"/>
          <w:bCs/>
          <w:sz w:val="19"/>
        </w:rPr>
        <w:t>up to £150</w:t>
      </w:r>
      <w:r>
        <w:rPr>
          <w:rFonts w:ascii="Arial" w:hAnsi="Arial" w:cs="Arial"/>
          <w:sz w:val="19"/>
        </w:rPr>
        <w:t xml:space="preserve"> may be made available for a visi</w:t>
      </w:r>
      <w:r>
        <w:rPr>
          <w:rFonts w:ascii="Arial" w:hAnsi="Arial" w:cs="Arial"/>
          <w:sz w:val="19"/>
        </w:rPr>
        <w:t xml:space="preserve">t during their stay to another institution in Britain or for attending a conference while at Aberdeen or </w:t>
      </w:r>
      <w:r>
        <w:rPr>
          <w:rFonts w:ascii="Arial" w:hAnsi="Arial" w:cs="Arial"/>
          <w:i/>
          <w:sz w:val="19"/>
        </w:rPr>
        <w:t>en route</w:t>
      </w:r>
      <w:r>
        <w:rPr>
          <w:rFonts w:ascii="Arial" w:hAnsi="Arial" w:cs="Arial"/>
          <w:sz w:val="19"/>
        </w:rPr>
        <w:t xml:space="preserve"> to or from Aberdeen. (*</w:t>
      </w:r>
      <w:r>
        <w:rPr>
          <w:rFonts w:ascii="Arial" w:hAnsi="Arial" w:cs="Arial"/>
          <w:b w:val="0"/>
          <w:sz w:val="19"/>
        </w:rPr>
        <w:t>We cannot guarantee a flat that would enable a partner to attend: accommodation is provided for the fellow himself/hers</w:t>
      </w:r>
      <w:r>
        <w:rPr>
          <w:rFonts w:ascii="Arial" w:hAnsi="Arial" w:cs="Arial"/>
          <w:b w:val="0"/>
          <w:sz w:val="19"/>
        </w:rPr>
        <w:t>elf, and if a partner wishes to come for part or all of the time, then they must make their own arrangements. Furthermore, given that recently because of increased demand the University cannot always provide a flat, the Trust may make other arrangements fo</w:t>
      </w:r>
      <w:r>
        <w:rPr>
          <w:rFonts w:ascii="Arial" w:hAnsi="Arial" w:cs="Arial"/>
          <w:b w:val="0"/>
          <w:sz w:val="19"/>
        </w:rPr>
        <w:t xml:space="preserve">r the Fellow to stay in a Bed &amp; Breakfast with the cost covered by the Trust.) Applicants should be full-time members of a Department or Institute of Philosophy in a Polish University. They should ensure that, if awarded a Fellowship, they will be free to </w:t>
      </w:r>
      <w:r>
        <w:rPr>
          <w:rFonts w:ascii="Arial" w:hAnsi="Arial" w:cs="Arial"/>
          <w:b w:val="0"/>
          <w:sz w:val="19"/>
        </w:rPr>
        <w:t xml:space="preserve">take it up during the Session 2018-2019. If applicants have a preferred time to visit, it would be helpful if they could indicate this. Potential applicants unable to apply for 2018-2019 because of other commitments are welcome to indicate an interest now </w:t>
      </w:r>
      <w:r>
        <w:rPr>
          <w:rFonts w:ascii="Arial" w:hAnsi="Arial" w:cs="Arial"/>
          <w:b w:val="0"/>
          <w:sz w:val="19"/>
        </w:rPr>
        <w:t>in applying for 2019-2020</w:t>
      </w:r>
      <w:r>
        <w:rPr>
          <w:rFonts w:ascii="Arial" w:hAnsi="Arial" w:cs="Arial"/>
          <w:b w:val="0"/>
          <w:sz w:val="19"/>
          <w:szCs w:val="22"/>
        </w:rPr>
        <w:t>, though they would need to apply formally a year later</w:t>
      </w:r>
      <w:r>
        <w:rPr>
          <w:rFonts w:ascii="Arial" w:hAnsi="Arial" w:cs="Arial"/>
          <w:b w:val="0"/>
          <w:sz w:val="19"/>
        </w:rPr>
        <w:t>.</w:t>
      </w:r>
    </w:p>
    <w:p w14:paraId="7FBEFED4" w14:textId="77777777" w:rsidR="0093628C" w:rsidRDefault="004E64B8">
      <w:pPr>
        <w:pStyle w:val="TextBody"/>
        <w:widowControl w:val="0"/>
        <w:tabs>
          <w:tab w:val="left" w:pos="170"/>
          <w:tab w:val="left" w:pos="284"/>
        </w:tabs>
        <w:rPr>
          <w:rFonts w:ascii="Arial" w:hAnsi="Arial" w:cs="Arial"/>
          <w:sz w:val="19"/>
        </w:rPr>
      </w:pPr>
      <w:r>
        <w:rPr>
          <w:rFonts w:ascii="Arial" w:hAnsi="Arial" w:cs="Arial"/>
          <w:sz w:val="19"/>
        </w:rPr>
        <w:tab/>
        <w:t>An application should include:</w:t>
      </w:r>
    </w:p>
    <w:p w14:paraId="5D431901" w14:textId="77777777" w:rsidR="0093628C" w:rsidRDefault="004E64B8">
      <w:pPr>
        <w:widowControl w:val="0"/>
        <w:tabs>
          <w:tab w:val="left" w:pos="170"/>
          <w:tab w:val="left" w:pos="284"/>
          <w:tab w:val="left" w:pos="454"/>
        </w:tabs>
        <w:ind w:left="1871" w:hanging="1871"/>
        <w:rPr>
          <w:rFonts w:ascii="Arial" w:hAnsi="Arial" w:cs="Arial"/>
          <w:b/>
          <w:sz w:val="19"/>
        </w:rPr>
      </w:pPr>
      <w:r>
        <w:rPr>
          <w:rFonts w:ascii="Arial" w:hAnsi="Arial" w:cs="Arial"/>
          <w:sz w:val="19"/>
        </w:rPr>
        <w:tab/>
      </w:r>
      <w:r>
        <w:rPr>
          <w:rFonts w:ascii="Arial" w:hAnsi="Arial" w:cs="Arial"/>
          <w:sz w:val="19"/>
        </w:rPr>
        <w:tab/>
      </w:r>
      <w:r>
        <w:rPr>
          <w:rFonts w:ascii="Arial" w:hAnsi="Arial" w:cs="Arial"/>
          <w:sz w:val="19"/>
        </w:rPr>
        <w:tab/>
      </w:r>
      <w:r>
        <w:rPr>
          <w:rFonts w:ascii="Arial" w:hAnsi="Arial" w:cs="Arial"/>
          <w:b/>
          <w:sz w:val="19"/>
        </w:rPr>
        <w:t xml:space="preserve">A </w:t>
      </w:r>
      <w:r>
        <w:rPr>
          <w:rFonts w:ascii="Arial" w:hAnsi="Arial" w:cs="Arial"/>
          <w:b/>
          <w:i/>
          <w:sz w:val="19"/>
        </w:rPr>
        <w:t>curriculum vitae</w:t>
      </w:r>
      <w:r>
        <w:rPr>
          <w:rFonts w:ascii="Arial" w:hAnsi="Arial" w:cs="Arial"/>
          <w:sz w:val="19"/>
        </w:rPr>
        <w:t xml:space="preserve"> and </w:t>
      </w:r>
      <w:r>
        <w:rPr>
          <w:rFonts w:ascii="Arial" w:hAnsi="Arial" w:cs="Arial"/>
          <w:b/>
          <w:sz w:val="19"/>
        </w:rPr>
        <w:t>details of research interests</w:t>
      </w:r>
      <w:r>
        <w:rPr>
          <w:rFonts w:ascii="Arial" w:hAnsi="Arial" w:cs="Arial"/>
          <w:sz w:val="19"/>
        </w:rPr>
        <w:t>;</w:t>
      </w:r>
    </w:p>
    <w:p w14:paraId="72231D4B" w14:textId="77777777" w:rsidR="0093628C" w:rsidRDefault="004E64B8">
      <w:pPr>
        <w:widowControl w:val="0"/>
        <w:tabs>
          <w:tab w:val="left" w:pos="170"/>
          <w:tab w:val="left" w:pos="284"/>
          <w:tab w:val="left" w:pos="454"/>
        </w:tabs>
        <w:ind w:left="454" w:hanging="454"/>
        <w:rPr>
          <w:rFonts w:ascii="Arial" w:hAnsi="Arial" w:cs="Arial"/>
          <w:b/>
          <w:sz w:val="19"/>
        </w:rPr>
      </w:pPr>
      <w:r>
        <w:rPr>
          <w:rFonts w:ascii="Arial" w:hAnsi="Arial" w:cs="Arial"/>
          <w:b/>
          <w:sz w:val="19"/>
        </w:rPr>
        <w:tab/>
      </w:r>
      <w:r>
        <w:rPr>
          <w:rFonts w:ascii="Arial" w:hAnsi="Arial" w:cs="Arial"/>
          <w:b/>
          <w:sz w:val="19"/>
        </w:rPr>
        <w:tab/>
      </w:r>
      <w:r>
        <w:rPr>
          <w:rFonts w:ascii="Arial" w:hAnsi="Arial" w:cs="Arial"/>
          <w:b/>
          <w:sz w:val="19"/>
        </w:rPr>
        <w:tab/>
        <w:t>the name of an academic who can send to the secretary a confidential reference</w:t>
      </w:r>
      <w:r>
        <w:rPr>
          <w:rFonts w:ascii="Arial" w:hAnsi="Arial" w:cs="Arial"/>
          <w:bCs/>
          <w:sz w:val="19"/>
        </w:rPr>
        <w:t xml:space="preserve"> (wh</w:t>
      </w:r>
      <w:r>
        <w:rPr>
          <w:rFonts w:ascii="Arial" w:hAnsi="Arial" w:cs="Arial"/>
          <w:bCs/>
          <w:sz w:val="19"/>
        </w:rPr>
        <w:t>o should be asked by the candidate to send this); and</w:t>
      </w:r>
    </w:p>
    <w:p w14:paraId="4827AF98" w14:textId="77777777" w:rsidR="0093628C" w:rsidRDefault="004E64B8">
      <w:pPr>
        <w:widowControl w:val="0"/>
        <w:tabs>
          <w:tab w:val="left" w:pos="170"/>
          <w:tab w:val="left" w:pos="284"/>
          <w:tab w:val="left" w:pos="454"/>
        </w:tabs>
        <w:ind w:left="454" w:hanging="454"/>
        <w:rPr>
          <w:rFonts w:ascii="Arial" w:hAnsi="Arial" w:cs="Arial"/>
          <w:sz w:val="19"/>
        </w:rPr>
      </w:pPr>
      <w:r>
        <w:rPr>
          <w:rFonts w:ascii="Arial" w:hAnsi="Arial" w:cs="Arial"/>
          <w:b/>
          <w:sz w:val="19"/>
        </w:rPr>
        <w:tab/>
      </w:r>
      <w:r>
        <w:rPr>
          <w:rFonts w:ascii="Arial" w:hAnsi="Arial" w:cs="Arial"/>
          <w:b/>
          <w:sz w:val="19"/>
        </w:rPr>
        <w:tab/>
      </w:r>
      <w:r>
        <w:rPr>
          <w:rFonts w:ascii="Arial" w:hAnsi="Arial" w:cs="Arial"/>
          <w:b/>
          <w:sz w:val="19"/>
        </w:rPr>
        <w:tab/>
      </w:r>
      <w:r>
        <w:rPr>
          <w:rFonts w:ascii="Arial" w:hAnsi="Arial" w:cs="Arial"/>
          <w:sz w:val="19"/>
        </w:rPr>
        <w:t xml:space="preserve">an </w:t>
      </w:r>
      <w:r>
        <w:rPr>
          <w:rFonts w:ascii="Arial" w:hAnsi="Arial" w:cs="Arial"/>
          <w:b/>
          <w:sz w:val="19"/>
        </w:rPr>
        <w:t>indication of</w:t>
      </w:r>
      <w:r>
        <w:rPr>
          <w:rFonts w:ascii="Arial" w:hAnsi="Arial" w:cs="Arial"/>
          <w:sz w:val="19"/>
        </w:rPr>
        <w:t xml:space="preserve">: </w:t>
      </w:r>
      <w:r>
        <w:rPr>
          <w:rFonts w:ascii="Arial" w:hAnsi="Arial" w:cs="Arial"/>
          <w:b/>
          <w:sz w:val="19"/>
        </w:rPr>
        <w:t xml:space="preserve">the planned use to be made of the visit </w:t>
      </w:r>
      <w:r>
        <w:rPr>
          <w:rFonts w:ascii="Arial" w:hAnsi="Arial" w:cs="Arial"/>
          <w:sz w:val="19"/>
        </w:rPr>
        <w:t xml:space="preserve">(details of some project the applicant has which will be assisted by the visit would be helpful), </w:t>
      </w:r>
      <w:r>
        <w:rPr>
          <w:rFonts w:ascii="Arial" w:hAnsi="Arial" w:cs="Arial"/>
          <w:b/>
          <w:bCs/>
          <w:i/>
          <w:sz w:val="19"/>
        </w:rPr>
        <w:t>and</w:t>
      </w:r>
      <w:r>
        <w:rPr>
          <w:rFonts w:ascii="Arial" w:hAnsi="Arial" w:cs="Arial"/>
          <w:sz w:val="19"/>
        </w:rPr>
        <w:t xml:space="preserve"> possibilities the applicant sees of </w:t>
      </w:r>
      <w:r>
        <w:rPr>
          <w:rFonts w:ascii="Arial" w:hAnsi="Arial" w:cs="Arial"/>
          <w:b/>
          <w:sz w:val="19"/>
        </w:rPr>
        <w:t xml:space="preserve">productive contact </w:t>
      </w:r>
      <w:r>
        <w:rPr>
          <w:rFonts w:ascii="Arial" w:hAnsi="Arial" w:cs="Arial"/>
          <w:sz w:val="19"/>
        </w:rPr>
        <w:t>with one or more of the staff of the Aberdeen Philosophy Department (or possibly cognate departments). (For details of staff and their research interests, including some retired staff still in Aberdeen, see a separate sheet, or the Depar</w:t>
      </w:r>
      <w:r>
        <w:rPr>
          <w:rFonts w:ascii="Arial" w:hAnsi="Arial" w:cs="Arial"/>
          <w:sz w:val="19"/>
        </w:rPr>
        <w:t xml:space="preserve">tment’s web-page: </w:t>
      </w:r>
      <w:r>
        <w:rPr>
          <w:rFonts w:ascii="Arial" w:hAnsi="Arial" w:cs="Arial"/>
          <w:i/>
          <w:sz w:val="19"/>
        </w:rPr>
        <w:t>www.abdn.ac.uk/philosophy.</w:t>
      </w:r>
      <w:r>
        <w:rPr>
          <w:rFonts w:ascii="Arial" w:hAnsi="Arial" w:cs="Arial"/>
          <w:sz w:val="19"/>
        </w:rPr>
        <w:t>)</w:t>
      </w:r>
    </w:p>
    <w:p w14:paraId="3588430B" w14:textId="77777777" w:rsidR="0093628C" w:rsidRDefault="004E64B8">
      <w:pPr>
        <w:pStyle w:val="TextBody"/>
        <w:widowControl w:val="0"/>
        <w:tabs>
          <w:tab w:val="left" w:pos="170"/>
          <w:tab w:val="left" w:pos="284"/>
        </w:tabs>
        <w:spacing w:after="60"/>
        <w:ind w:left="431" w:hanging="431"/>
        <w:rPr>
          <w:rFonts w:ascii="Arial" w:hAnsi="Arial" w:cs="Arial"/>
          <w:sz w:val="19"/>
        </w:rPr>
      </w:pPr>
      <w:r>
        <w:rPr>
          <w:rFonts w:ascii="Arial" w:hAnsi="Arial" w:cs="Arial"/>
          <w:sz w:val="19"/>
        </w:rPr>
        <w:tab/>
        <w:t>An application to visit for a period longer than six weeks may be considered, if there is good reason why a longer period would be desirable. An application for a shorter time may be considered if a six-week p</w:t>
      </w:r>
      <w:r>
        <w:rPr>
          <w:rFonts w:ascii="Arial" w:hAnsi="Arial" w:cs="Arial"/>
          <w:sz w:val="19"/>
        </w:rPr>
        <w:t>eriod poses a difficulty for an applicant or the particular project makes a shorter visit appropriate, though the Trust believes that in general a visit of at least six weeks is more likely to be fruitful.</w:t>
      </w:r>
    </w:p>
    <w:p w14:paraId="4780DB41" w14:textId="77777777" w:rsidR="0093628C" w:rsidRDefault="004E64B8">
      <w:pPr>
        <w:pStyle w:val="TextBody"/>
        <w:widowControl w:val="0"/>
        <w:tabs>
          <w:tab w:val="left" w:pos="170"/>
          <w:tab w:val="left" w:pos="284"/>
        </w:tabs>
        <w:spacing w:after="60"/>
        <w:ind w:left="431" w:hanging="431"/>
        <w:rPr>
          <w:rFonts w:ascii="Arial" w:hAnsi="Arial" w:cs="Arial"/>
          <w:b/>
          <w:sz w:val="19"/>
        </w:rPr>
      </w:pPr>
      <w:r>
        <w:rPr>
          <w:rFonts w:ascii="Arial" w:hAnsi="Arial" w:cs="Arial"/>
          <w:sz w:val="19"/>
        </w:rPr>
        <w:tab/>
        <w:t>In making awards, the Selection Committee will wa</w:t>
      </w:r>
      <w:r>
        <w:rPr>
          <w:rFonts w:ascii="Arial" w:hAnsi="Arial" w:cs="Arial"/>
          <w:sz w:val="19"/>
        </w:rPr>
        <w:t xml:space="preserve">nt to be assured that visitors will be scholars of good standing, with interests in areas which will ensure that their visits will be beneficial to Aberdeen University as well as to themselves. Preference will be given to visitors who share interests with </w:t>
      </w:r>
      <w:r>
        <w:rPr>
          <w:rFonts w:ascii="Arial" w:hAnsi="Arial" w:cs="Arial"/>
          <w:sz w:val="19"/>
        </w:rPr>
        <w:t>some Aberdeen member or members.</w:t>
      </w:r>
    </w:p>
    <w:p w14:paraId="356839C9" w14:textId="77777777" w:rsidR="0093628C" w:rsidRDefault="004E64B8">
      <w:pPr>
        <w:pStyle w:val="TextBody"/>
        <w:widowControl w:val="0"/>
        <w:tabs>
          <w:tab w:val="left" w:pos="170"/>
          <w:tab w:val="left" w:pos="284"/>
        </w:tabs>
        <w:spacing w:after="60"/>
        <w:rPr>
          <w:rFonts w:ascii="Arial" w:hAnsi="Arial" w:cs="Arial"/>
          <w:sz w:val="19"/>
        </w:rPr>
      </w:pPr>
      <w:r>
        <w:rPr>
          <w:rFonts w:ascii="Arial" w:hAnsi="Arial" w:cs="Arial"/>
          <w:b/>
          <w:sz w:val="19"/>
        </w:rPr>
        <w:t>2. Visits to other Scottish universities</w:t>
      </w:r>
    </w:p>
    <w:p w14:paraId="7A7DA071" w14:textId="77777777" w:rsidR="0093628C" w:rsidRDefault="004E64B8">
      <w:pPr>
        <w:widowControl w:val="0"/>
        <w:tabs>
          <w:tab w:val="left" w:pos="170"/>
          <w:tab w:val="left" w:pos="284"/>
        </w:tabs>
        <w:spacing w:after="60"/>
        <w:ind w:left="431" w:hanging="431"/>
        <w:rPr>
          <w:rFonts w:ascii="Arial" w:hAnsi="Arial" w:cs="Arial"/>
          <w:sz w:val="19"/>
        </w:rPr>
      </w:pPr>
      <w:r>
        <w:rPr>
          <w:rFonts w:ascii="Arial" w:hAnsi="Arial" w:cs="Arial"/>
          <w:sz w:val="19"/>
        </w:rPr>
        <w:t>The purpose of such a visit will be broadly similar to a visit to Aberdeen, as described above. An application for a visit will need to be supported by one or more appropriate member</w:t>
      </w:r>
      <w:r>
        <w:rPr>
          <w:rFonts w:ascii="Arial" w:hAnsi="Arial" w:cs="Arial"/>
          <w:sz w:val="19"/>
        </w:rPr>
        <w:t>(s) of staff at the university in question; and the Trust will expect the department in question to be ready to arrange accommodation (for which the Trust will provide funds at a reasonable rate), and suitable study arrangements for the visitor. An applica</w:t>
      </w:r>
      <w:r>
        <w:rPr>
          <w:rFonts w:ascii="Arial" w:hAnsi="Arial" w:cs="Arial"/>
          <w:sz w:val="19"/>
        </w:rPr>
        <w:t>nt for such a visit should ensure that a letter of support for the proposed visit is sent to the Trust (address as below) from the proposed host institution, setting out the value that the visit is expected to have, and agreeing to arrange for the visitor’</w:t>
      </w:r>
      <w:r>
        <w:rPr>
          <w:rFonts w:ascii="Arial" w:hAnsi="Arial" w:cs="Arial"/>
          <w:sz w:val="19"/>
        </w:rPr>
        <w:t>s accommodation and academic needs. Otherwise what is required for the submission of the application is the same as above, including the need for an academic reference other than from the host institution.</w:t>
      </w:r>
    </w:p>
    <w:p w14:paraId="408119BE" w14:textId="77777777" w:rsidR="0093628C" w:rsidRDefault="004E64B8">
      <w:pPr>
        <w:widowControl w:val="0"/>
        <w:tabs>
          <w:tab w:val="left" w:pos="170"/>
          <w:tab w:val="left" w:pos="284"/>
        </w:tabs>
        <w:spacing w:after="60"/>
        <w:ind w:left="431" w:hanging="431"/>
      </w:pPr>
      <w:r>
        <w:rPr>
          <w:rFonts w:ascii="Arial" w:hAnsi="Arial" w:cs="Arial"/>
          <w:sz w:val="19"/>
        </w:rPr>
        <w:t xml:space="preserve">Applications from staff at the </w:t>
      </w:r>
      <w:proofErr w:type="spellStart"/>
      <w:r>
        <w:rPr>
          <w:rFonts w:ascii="Arial" w:hAnsi="Arial" w:cs="Arial"/>
          <w:sz w:val="19"/>
        </w:rPr>
        <w:t>Jagiellonian</w:t>
      </w:r>
      <w:proofErr w:type="spellEnd"/>
      <w:r>
        <w:rPr>
          <w:rFonts w:ascii="Arial" w:hAnsi="Arial" w:cs="Arial"/>
          <w:sz w:val="19"/>
        </w:rPr>
        <w:t xml:space="preserve"> Univer</w:t>
      </w:r>
      <w:r>
        <w:rPr>
          <w:rFonts w:ascii="Arial" w:hAnsi="Arial" w:cs="Arial"/>
          <w:sz w:val="19"/>
        </w:rPr>
        <w:t xml:space="preserve">sity should be submitted through Professor </w:t>
      </w:r>
      <w:proofErr w:type="spellStart"/>
      <w:r>
        <w:rPr>
          <w:rFonts w:ascii="Arial" w:hAnsi="Arial" w:cs="Arial"/>
          <w:sz w:val="19"/>
        </w:rPr>
        <w:t>Justyna</w:t>
      </w:r>
      <w:proofErr w:type="spellEnd"/>
      <w:r>
        <w:rPr>
          <w:rFonts w:ascii="Arial" w:hAnsi="Arial" w:cs="Arial"/>
          <w:sz w:val="19"/>
        </w:rPr>
        <w:t xml:space="preserve"> </w:t>
      </w:r>
      <w:proofErr w:type="spellStart"/>
      <w:r>
        <w:rPr>
          <w:rFonts w:ascii="Arial" w:hAnsi="Arial" w:cs="Arial"/>
          <w:sz w:val="19"/>
        </w:rPr>
        <w:t>Miklaszewska</w:t>
      </w:r>
      <w:proofErr w:type="spellEnd"/>
      <w:r>
        <w:rPr>
          <w:rFonts w:ascii="Arial" w:hAnsi="Arial" w:cs="Arial"/>
          <w:sz w:val="19"/>
        </w:rPr>
        <w:t xml:space="preserve">, Institute of Philosophy in the </w:t>
      </w:r>
      <w:proofErr w:type="spellStart"/>
      <w:r>
        <w:rPr>
          <w:rFonts w:ascii="Arial" w:hAnsi="Arial" w:cs="Arial"/>
          <w:sz w:val="19"/>
        </w:rPr>
        <w:t>Jagiellonian</w:t>
      </w:r>
      <w:proofErr w:type="spellEnd"/>
      <w:r>
        <w:rPr>
          <w:rFonts w:ascii="Arial" w:hAnsi="Arial" w:cs="Arial"/>
          <w:sz w:val="19"/>
        </w:rPr>
        <w:t xml:space="preserve"> University, by </w:t>
      </w:r>
      <w:r>
        <w:rPr>
          <w:rFonts w:ascii="Arial" w:hAnsi="Arial" w:cs="Arial"/>
          <w:b/>
          <w:sz w:val="19"/>
        </w:rPr>
        <w:t>Friday 20 April 2018</w:t>
      </w:r>
      <w:r>
        <w:rPr>
          <w:rFonts w:ascii="Arial" w:hAnsi="Arial" w:cs="Arial"/>
          <w:sz w:val="19"/>
        </w:rPr>
        <w:t xml:space="preserve">, or directly by post or by email to the Trust Secretary at the address below, by </w:t>
      </w:r>
      <w:r>
        <w:rPr>
          <w:rFonts w:ascii="Arial" w:hAnsi="Arial" w:cs="Arial"/>
          <w:b/>
          <w:sz w:val="19"/>
        </w:rPr>
        <w:t>Friday 27 April 2018</w:t>
      </w:r>
      <w:r>
        <w:rPr>
          <w:rFonts w:ascii="Arial" w:hAnsi="Arial" w:cs="Arial"/>
          <w:sz w:val="19"/>
        </w:rPr>
        <w:t>. All othe</w:t>
      </w:r>
      <w:r>
        <w:rPr>
          <w:rFonts w:ascii="Arial" w:hAnsi="Arial" w:cs="Arial"/>
          <w:sz w:val="19"/>
        </w:rPr>
        <w:t xml:space="preserve">r applications should be submitted by post or by email to the Trust Secretary at the address below by </w:t>
      </w:r>
      <w:r>
        <w:rPr>
          <w:rFonts w:ascii="Arial" w:hAnsi="Arial" w:cs="Arial"/>
          <w:b/>
          <w:sz w:val="19"/>
        </w:rPr>
        <w:t>Friday 27 April 2018</w:t>
      </w:r>
      <w:r>
        <w:rPr>
          <w:rFonts w:ascii="Arial" w:hAnsi="Arial" w:cs="Arial"/>
          <w:sz w:val="19"/>
        </w:rPr>
        <w:t>.</w:t>
      </w:r>
    </w:p>
    <w:p w14:paraId="33C57041" w14:textId="77777777" w:rsidR="0093628C" w:rsidRDefault="004E64B8">
      <w:pPr>
        <w:widowControl w:val="0"/>
        <w:tabs>
          <w:tab w:val="left" w:pos="170"/>
          <w:tab w:val="left" w:pos="284"/>
        </w:tabs>
        <w:spacing w:after="60"/>
        <w:ind w:left="431" w:hanging="431"/>
      </w:pPr>
      <w:r>
        <w:rPr>
          <w:rFonts w:ascii="Arial" w:hAnsi="Arial" w:cs="Arial"/>
          <w:sz w:val="19"/>
          <w:szCs w:val="18"/>
        </w:rPr>
        <w:t xml:space="preserve">Further information about the Trust or the Fellowships may be obtained from Professor </w:t>
      </w:r>
      <w:proofErr w:type="spellStart"/>
      <w:r>
        <w:rPr>
          <w:rFonts w:ascii="Arial" w:hAnsi="Arial" w:cs="Arial"/>
          <w:sz w:val="19"/>
          <w:szCs w:val="18"/>
        </w:rPr>
        <w:t>Miklaszewska</w:t>
      </w:r>
      <w:proofErr w:type="spellEnd"/>
      <w:r>
        <w:rPr>
          <w:rFonts w:ascii="Arial" w:hAnsi="Arial" w:cs="Arial"/>
          <w:sz w:val="19"/>
          <w:szCs w:val="18"/>
        </w:rPr>
        <w:t xml:space="preserve">, or the Trust’s Secretary, or on </w:t>
      </w:r>
      <w:r>
        <w:rPr>
          <w:rFonts w:ascii="Arial" w:hAnsi="Arial" w:cs="Arial"/>
          <w:sz w:val="19"/>
          <w:szCs w:val="18"/>
        </w:rPr>
        <w:t xml:space="preserve">the Trust’s website, at: </w:t>
      </w:r>
      <w:hyperlink r:id="rId7">
        <w:r>
          <w:rPr>
            <w:rStyle w:val="InternetLink"/>
            <w:rFonts w:ascii="Arial" w:hAnsi="Arial" w:cs="Arial"/>
            <w:b/>
            <w:color w:val="000000"/>
            <w:sz w:val="19"/>
            <w:szCs w:val="18"/>
            <w:u w:val="none"/>
          </w:rPr>
          <w:t>www.bednarowskitrust.org</w:t>
        </w:r>
      </w:hyperlink>
      <w:r>
        <w:rPr>
          <w:rFonts w:ascii="Arial" w:hAnsi="Arial" w:cs="Arial"/>
          <w:sz w:val="19"/>
          <w:szCs w:val="18"/>
        </w:rPr>
        <w:t>.</w:t>
      </w:r>
    </w:p>
    <w:p w14:paraId="38704C79" w14:textId="77777777" w:rsidR="0093628C" w:rsidRDefault="004E64B8">
      <w:pPr>
        <w:widowControl w:val="0"/>
        <w:tabs>
          <w:tab w:val="left" w:pos="284"/>
        </w:tabs>
        <w:rPr>
          <w:rFonts w:ascii="Arial" w:hAnsi="Arial" w:cs="Arial"/>
          <w:i/>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Dr Nigel Dower,</w:t>
      </w:r>
      <w:r>
        <w:rPr>
          <w:rFonts w:ascii="Arial" w:hAnsi="Arial" w:cs="Arial"/>
          <w:i/>
          <w:sz w:val="19"/>
          <w:szCs w:val="18"/>
        </w:rPr>
        <w:t xml:space="preserve"> Secretary to the Trust, </w:t>
      </w:r>
      <w:r>
        <w:rPr>
          <w:rFonts w:ascii="Arial" w:hAnsi="Arial" w:cs="Arial"/>
          <w:sz w:val="19"/>
          <w:szCs w:val="18"/>
        </w:rPr>
        <w:t>Department of Philosophy, University of Aberdeen,</w:t>
      </w:r>
    </w:p>
    <w:p w14:paraId="47329626" w14:textId="77777777" w:rsidR="0093628C" w:rsidRDefault="004E64B8">
      <w:pPr>
        <w:widowControl w:val="0"/>
        <w:tabs>
          <w:tab w:val="left" w:pos="284"/>
        </w:tabs>
      </w:pPr>
      <w:r>
        <w:rPr>
          <w:rFonts w:ascii="Arial" w:hAnsi="Arial" w:cs="Arial"/>
          <w:i/>
          <w:sz w:val="19"/>
          <w:szCs w:val="18"/>
        </w:rPr>
        <w:t>February 2018</w:t>
      </w:r>
      <w:r>
        <w:rPr>
          <w:rFonts w:ascii="Arial" w:hAnsi="Arial" w:cs="Arial"/>
          <w:sz w:val="19"/>
          <w:szCs w:val="18"/>
        </w:rPr>
        <w:t xml:space="preserve">.   </w:t>
      </w:r>
      <w:r>
        <w:rPr>
          <w:rFonts w:ascii="Arial" w:hAnsi="Arial" w:cs="Arial"/>
          <w:sz w:val="19"/>
          <w:szCs w:val="18"/>
        </w:rPr>
        <w:tab/>
      </w:r>
      <w:r>
        <w:rPr>
          <w:rFonts w:ascii="Arial" w:hAnsi="Arial" w:cs="Arial"/>
          <w:sz w:val="19"/>
          <w:szCs w:val="18"/>
        </w:rPr>
        <w:t xml:space="preserve">King’s College, Old Aberdeen AB243UB Scotland, UK </w:t>
      </w:r>
      <w:r>
        <w:rPr>
          <w:rFonts w:ascii="Arial" w:hAnsi="Arial" w:cs="Arial"/>
          <w:i/>
          <w:sz w:val="19"/>
          <w:szCs w:val="18"/>
        </w:rPr>
        <w:t>(</w:t>
      </w:r>
      <w:r>
        <w:rPr>
          <w:rFonts w:ascii="Arial" w:hAnsi="Arial" w:cs="Arial"/>
          <w:b/>
          <w:i/>
          <w:sz w:val="19"/>
          <w:szCs w:val="18"/>
        </w:rPr>
        <w:t>email</w:t>
      </w:r>
      <w:r>
        <w:rPr>
          <w:rFonts w:ascii="Arial" w:hAnsi="Arial" w:cs="Arial"/>
          <w:i/>
          <w:sz w:val="19"/>
          <w:szCs w:val="18"/>
        </w:rPr>
        <w:t xml:space="preserve">: </w:t>
      </w:r>
      <w:hyperlink r:id="rId8">
        <w:r>
          <w:rPr>
            <w:rStyle w:val="InternetLink"/>
            <w:rFonts w:ascii="Arial" w:hAnsi="Arial" w:cs="Arial"/>
            <w:i/>
            <w:sz w:val="19"/>
            <w:szCs w:val="18"/>
          </w:rPr>
          <w:t>n.dower@abdn.ac.uk</w:t>
        </w:r>
      </w:hyperlink>
      <w:r>
        <w:rPr>
          <w:rFonts w:ascii="Arial" w:hAnsi="Arial" w:cs="Arial"/>
          <w:i/>
          <w:color w:val="000000"/>
          <w:sz w:val="19"/>
          <w:szCs w:val="18"/>
        </w:rPr>
        <w:t>)</w:t>
      </w:r>
    </w:p>
    <w:p w14:paraId="7AB701A0" w14:textId="77777777" w:rsidR="0093628C" w:rsidRDefault="0093628C">
      <w:pPr>
        <w:widowControl w:val="0"/>
        <w:tabs>
          <w:tab w:val="left" w:pos="284"/>
        </w:tabs>
        <w:rPr>
          <w:rFonts w:ascii="Arial" w:hAnsi="Arial" w:cs="Arial"/>
          <w:i/>
          <w:color w:val="000000"/>
          <w:sz w:val="16"/>
          <w:szCs w:val="16"/>
        </w:rPr>
      </w:pPr>
    </w:p>
    <w:p w14:paraId="59C63E73" w14:textId="77777777" w:rsidR="0093628C" w:rsidRDefault="004E64B8">
      <w:pPr>
        <w:widowControl w:val="0"/>
        <w:tabs>
          <w:tab w:val="left" w:pos="284"/>
        </w:tabs>
        <w:rPr>
          <w:rFonts w:ascii="Arial" w:hAnsi="Arial" w:cs="Arial"/>
          <w:color w:val="000000"/>
          <w:sz w:val="16"/>
          <w:szCs w:val="16"/>
        </w:rPr>
      </w:pPr>
      <w:r>
        <w:rPr>
          <w:rFonts w:ascii="Arial" w:hAnsi="Arial" w:cs="Arial"/>
          <w:i/>
          <w:color w:val="000000"/>
          <w:sz w:val="16"/>
          <w:szCs w:val="16"/>
        </w:rPr>
        <w:t xml:space="preserve">(Websites of the other Scottish </w:t>
      </w:r>
      <w:proofErr w:type="gramStart"/>
      <w:r>
        <w:rPr>
          <w:rFonts w:ascii="Arial" w:hAnsi="Arial" w:cs="Arial"/>
          <w:i/>
          <w:color w:val="000000"/>
          <w:sz w:val="16"/>
          <w:szCs w:val="16"/>
        </w:rPr>
        <w:t>university</w:t>
      </w:r>
      <w:proofErr w:type="gramEnd"/>
      <w:r>
        <w:rPr>
          <w:rFonts w:ascii="Arial" w:hAnsi="Arial" w:cs="Arial"/>
          <w:i/>
          <w:color w:val="000000"/>
          <w:sz w:val="16"/>
          <w:szCs w:val="16"/>
        </w:rPr>
        <w:t xml:space="preserve"> Philosophy Departments:</w:t>
      </w:r>
    </w:p>
    <w:p w14:paraId="2556AE33" w14:textId="77777777" w:rsidR="0093628C" w:rsidRDefault="004E64B8">
      <w:pPr>
        <w:widowControl w:val="0"/>
        <w:tabs>
          <w:tab w:val="left" w:pos="284"/>
        </w:tabs>
      </w:pPr>
      <w:r>
        <w:rPr>
          <w:rFonts w:ascii="Arial" w:hAnsi="Arial" w:cs="Arial"/>
          <w:color w:val="000000"/>
          <w:sz w:val="16"/>
          <w:szCs w:val="16"/>
        </w:rPr>
        <w:tab/>
        <w:t xml:space="preserve">Dundee: </w:t>
      </w:r>
      <w:r>
        <w:rPr>
          <w:rFonts w:ascii="Arial" w:hAnsi="Arial" w:cs="Arial"/>
          <w:color w:val="000000"/>
          <w:sz w:val="16"/>
          <w:szCs w:val="16"/>
        </w:rPr>
        <w:tab/>
      </w:r>
      <w:hyperlink r:id="rId9">
        <w:r>
          <w:rPr>
            <w:rStyle w:val="InternetLink"/>
            <w:rFonts w:ascii="Arial" w:hAnsi="Arial" w:cs="Arial"/>
            <w:b/>
            <w:color w:val="000000"/>
            <w:sz w:val="16"/>
            <w:szCs w:val="16"/>
            <w:u w:val="none"/>
          </w:rPr>
          <w:t>www.dundee.ac.uk/philosophy</w:t>
        </w:r>
      </w:hyperlink>
      <w:r>
        <w:rPr>
          <w:rFonts w:ascii="Arial" w:hAnsi="Arial" w:cs="Arial"/>
          <w:color w:val="000000"/>
          <w:sz w:val="16"/>
          <w:szCs w:val="16"/>
        </w:rPr>
        <w:tab/>
        <w:t>St Andrews:</w:t>
      </w:r>
      <w:r>
        <w:rPr>
          <w:rFonts w:ascii="Arial" w:hAnsi="Arial" w:cs="Arial"/>
          <w:color w:val="000000"/>
          <w:sz w:val="16"/>
          <w:szCs w:val="16"/>
        </w:rPr>
        <w:tab/>
      </w:r>
      <w:hyperlink r:id="rId10">
        <w:r>
          <w:rPr>
            <w:rStyle w:val="InternetLink"/>
            <w:rFonts w:ascii="Arial" w:hAnsi="Arial" w:cs="Arial"/>
            <w:b/>
            <w:color w:val="000000"/>
            <w:sz w:val="16"/>
            <w:szCs w:val="16"/>
            <w:u w:val="none"/>
          </w:rPr>
          <w:t>www.st-andrews/</w:t>
        </w:r>
      </w:hyperlink>
      <w:r>
        <w:rPr>
          <w:rFonts w:ascii="Arial" w:hAnsi="Arial" w:cs="Arial"/>
          <w:b/>
          <w:color w:val="000000"/>
          <w:sz w:val="16"/>
          <w:szCs w:val="16"/>
        </w:rPr>
        <w:t>philosophy</w:t>
      </w:r>
    </w:p>
    <w:p w14:paraId="0965AE00" w14:textId="77777777" w:rsidR="0093628C" w:rsidRDefault="004E64B8">
      <w:pPr>
        <w:widowControl w:val="0"/>
        <w:tabs>
          <w:tab w:val="left" w:pos="170"/>
          <w:tab w:val="left" w:pos="284"/>
        </w:tabs>
        <w:ind w:left="170" w:hanging="17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Edinburgh:</w:t>
      </w:r>
      <w:r>
        <w:rPr>
          <w:rFonts w:ascii="Arial" w:hAnsi="Arial" w:cs="Arial"/>
          <w:color w:val="000000"/>
          <w:sz w:val="16"/>
          <w:szCs w:val="16"/>
        </w:rPr>
        <w:tab/>
      </w:r>
      <w:r>
        <w:rPr>
          <w:rFonts w:ascii="Arial" w:hAnsi="Arial" w:cs="Arial"/>
          <w:b/>
          <w:color w:val="000000"/>
          <w:sz w:val="16"/>
          <w:szCs w:val="16"/>
        </w:rPr>
        <w:t>www.philosophy.ed.ac.uk</w:t>
      </w:r>
      <w:r>
        <w:rPr>
          <w:rFonts w:ascii="Arial" w:hAnsi="Arial" w:cs="Arial"/>
          <w:b/>
          <w:color w:val="000000"/>
          <w:sz w:val="16"/>
          <w:szCs w:val="16"/>
        </w:rPr>
        <w:tab/>
      </w:r>
      <w:r>
        <w:rPr>
          <w:rFonts w:ascii="Arial" w:hAnsi="Arial" w:cs="Arial"/>
          <w:color w:val="000000"/>
          <w:sz w:val="16"/>
          <w:szCs w:val="16"/>
        </w:rPr>
        <w:tab/>
        <w:t>Stirling:</w:t>
      </w:r>
      <w:r>
        <w:rPr>
          <w:rFonts w:ascii="Arial" w:hAnsi="Arial" w:cs="Arial"/>
          <w:color w:val="000000"/>
          <w:sz w:val="16"/>
          <w:szCs w:val="16"/>
        </w:rPr>
        <w:tab/>
        <w:t xml:space="preserve">                </w:t>
      </w:r>
      <w:r>
        <w:rPr>
          <w:rFonts w:ascii="Arial" w:hAnsi="Arial" w:cs="Arial"/>
          <w:b/>
          <w:color w:val="000000"/>
          <w:sz w:val="16"/>
          <w:szCs w:val="16"/>
        </w:rPr>
        <w:t>www.philosophy.stir.ac.uk</w:t>
      </w:r>
      <w:r>
        <w:rPr>
          <w:rFonts w:ascii="Arial" w:hAnsi="Arial" w:cs="Arial"/>
          <w:color w:val="000000"/>
          <w:sz w:val="16"/>
          <w:szCs w:val="16"/>
        </w:rPr>
        <w:t>)</w:t>
      </w:r>
    </w:p>
    <w:p w14:paraId="1CD0F6D1" w14:textId="77777777" w:rsidR="0093628C" w:rsidRDefault="004E64B8">
      <w:pPr>
        <w:widowControl w:val="0"/>
        <w:tabs>
          <w:tab w:val="left" w:pos="170"/>
          <w:tab w:val="left" w:pos="284"/>
          <w:tab w:val="center" w:pos="4320"/>
          <w:tab w:val="right" w:pos="8640"/>
        </w:tabs>
        <w:ind w:left="170" w:hanging="170"/>
        <w:sectPr w:rsidR="0093628C">
          <w:headerReference w:type="default" r:id="rId11"/>
          <w:footerReference w:type="default" r:id="rId12"/>
          <w:pgSz w:w="11906" w:h="16838"/>
          <w:pgMar w:top="720" w:right="567" w:bottom="488" w:left="567" w:header="289" w:footer="431" w:gutter="0"/>
          <w:cols w:space="708"/>
          <w:formProt w:val="0"/>
          <w:docGrid w:linePitch="600" w:charSpace="2047"/>
        </w:sectPr>
      </w:pPr>
      <w:r>
        <w:rPr>
          <w:rFonts w:ascii="Arial" w:hAnsi="Arial" w:cs="Arial"/>
          <w:color w:val="000000"/>
          <w:sz w:val="16"/>
          <w:szCs w:val="16"/>
        </w:rPr>
        <w:tab/>
      </w:r>
      <w:r>
        <w:rPr>
          <w:rFonts w:ascii="Arial" w:hAnsi="Arial" w:cs="Arial"/>
          <w:color w:val="000000"/>
          <w:sz w:val="16"/>
          <w:szCs w:val="16"/>
        </w:rPr>
        <w:tab/>
        <w:t xml:space="preserve">Glasgow:           </w:t>
      </w:r>
      <w:hyperlink r:id="rId13">
        <w:r>
          <w:rPr>
            <w:rStyle w:val="InternetLink"/>
            <w:rFonts w:ascii="Arial" w:hAnsi="Arial" w:cs="Arial"/>
            <w:b/>
            <w:color w:val="000000"/>
            <w:sz w:val="16"/>
            <w:szCs w:val="16"/>
            <w:u w:val="none"/>
          </w:rPr>
          <w:t>www.gla.ac.uk/departments/philosophy</w:t>
        </w:r>
      </w:hyperlink>
      <w:r>
        <w:tab/>
      </w:r>
      <w:r>
        <w:tab/>
      </w:r>
      <w:r>
        <w:tab/>
      </w:r>
      <w:r>
        <w:tab/>
      </w:r>
      <w:r>
        <w:tab/>
      </w:r>
      <w:r>
        <w:tab/>
      </w:r>
      <w:r>
        <w:rPr>
          <w:rFonts w:ascii="Arial" w:hAnsi="Arial" w:cs="Arial"/>
          <w:b/>
          <w:vanish/>
          <w:sz w:val="14"/>
        </w:rPr>
        <w:t>VisFel-ii16: The W. B’ski Tru</w:t>
      </w:r>
    </w:p>
    <w:p w14:paraId="179967FA" w14:textId="77777777" w:rsidR="0093628C" w:rsidRDefault="004E64B8">
      <w:pPr>
        <w:pStyle w:val="Nagwek2"/>
        <w:numPr>
          <w:ilvl w:val="1"/>
          <w:numId w:val="1"/>
        </w:numPr>
        <w:spacing w:before="160"/>
        <w:rPr>
          <w:sz w:val="24"/>
          <w:szCs w:val="24"/>
        </w:rPr>
      </w:pPr>
      <w:r>
        <w:rPr>
          <w:color w:val="3366FF"/>
          <w:sz w:val="56"/>
          <w:szCs w:val="56"/>
        </w:rPr>
        <w:lastRenderedPageBreak/>
        <w:t xml:space="preserve">Visiting Fellowships </w:t>
      </w:r>
      <w:r>
        <w:rPr>
          <w:color w:val="3366FF"/>
          <w:sz w:val="56"/>
          <w:szCs w:val="56"/>
        </w:rPr>
        <w:t>in Philosophy at Aberdeen or another Scottish University</w:t>
      </w:r>
    </w:p>
    <w:p w14:paraId="73369033" w14:textId="77777777" w:rsidR="0093628C" w:rsidRDefault="0093628C">
      <w:pPr>
        <w:rPr>
          <w:sz w:val="24"/>
          <w:szCs w:val="24"/>
        </w:rPr>
      </w:pPr>
    </w:p>
    <w:p w14:paraId="0F46DF14" w14:textId="77777777" w:rsidR="0093628C" w:rsidRDefault="004E64B8">
      <w:pPr>
        <w:spacing w:after="180"/>
        <w:jc w:val="both"/>
      </w:pPr>
      <w:r>
        <w:rPr>
          <w:sz w:val="37"/>
          <w:szCs w:val="37"/>
        </w:rPr>
        <w:t xml:space="preserve">The </w:t>
      </w:r>
      <w:proofErr w:type="spellStart"/>
      <w:r>
        <w:rPr>
          <w:sz w:val="37"/>
          <w:szCs w:val="37"/>
        </w:rPr>
        <w:t>Bednarowski</w:t>
      </w:r>
      <w:proofErr w:type="spellEnd"/>
      <w:r>
        <w:rPr>
          <w:sz w:val="37"/>
          <w:szCs w:val="37"/>
        </w:rPr>
        <w:t xml:space="preserve"> Trust is again offering three </w:t>
      </w:r>
      <w:r>
        <w:rPr>
          <w:b/>
          <w:color w:val="3366FF"/>
          <w:sz w:val="37"/>
          <w:szCs w:val="37"/>
        </w:rPr>
        <w:t xml:space="preserve">Visiting Fellowships </w:t>
      </w:r>
      <w:r>
        <w:rPr>
          <w:sz w:val="37"/>
          <w:szCs w:val="37"/>
        </w:rPr>
        <w:t>to enable philosophers in Polish universities to visit the Department of Philosophy in the University of Aberdeen in Scotland, or a</w:t>
      </w:r>
      <w:r>
        <w:rPr>
          <w:sz w:val="37"/>
          <w:szCs w:val="37"/>
        </w:rPr>
        <w:t>nother Scottish University, during the academ</w:t>
      </w:r>
      <w:r>
        <w:rPr>
          <w:sz w:val="37"/>
          <w:szCs w:val="37"/>
        </w:rPr>
        <w:t xml:space="preserve">ic year </w:t>
      </w:r>
      <w:r>
        <w:rPr>
          <w:sz w:val="37"/>
          <w:szCs w:val="37"/>
        </w:rPr>
        <w:t>2018-2019</w:t>
      </w:r>
      <w:r>
        <w:rPr>
          <w:sz w:val="37"/>
          <w:szCs w:val="37"/>
        </w:rPr>
        <w:t>. Visits will normally be for a minimum of six weeks, tho</w:t>
      </w:r>
      <w:r>
        <w:rPr>
          <w:sz w:val="37"/>
          <w:szCs w:val="37"/>
        </w:rPr>
        <w:t>ugh it may be possible to vary this by arrangement.</w:t>
      </w:r>
      <w:bookmarkStart w:id="1" w:name="_GoBack"/>
      <w:bookmarkEnd w:id="1"/>
    </w:p>
    <w:p w14:paraId="2CE8C122" w14:textId="77777777" w:rsidR="0093628C" w:rsidRDefault="004E64B8">
      <w:pPr>
        <w:spacing w:after="180"/>
        <w:jc w:val="both"/>
        <w:rPr>
          <w:sz w:val="37"/>
          <w:szCs w:val="37"/>
        </w:rPr>
      </w:pPr>
      <w:r>
        <w:rPr>
          <w:sz w:val="37"/>
          <w:szCs w:val="37"/>
        </w:rPr>
        <w:t>The scheme aims to enable Polish philosophers to learn more about Philosophy in the E</w:t>
      </w:r>
      <w:r>
        <w:rPr>
          <w:sz w:val="37"/>
          <w:szCs w:val="37"/>
        </w:rPr>
        <w:t>nglish-speaking world, and to make contact with philosophers in Aberdeen or other Scottish universities.</w:t>
      </w:r>
    </w:p>
    <w:p w14:paraId="7845F809" w14:textId="77777777" w:rsidR="0093628C" w:rsidRDefault="004E64B8">
      <w:pPr>
        <w:pStyle w:val="Tekstpodstawowy2"/>
        <w:spacing w:after="180"/>
        <w:jc w:val="both"/>
        <w:rPr>
          <w:sz w:val="37"/>
          <w:szCs w:val="37"/>
        </w:rPr>
      </w:pPr>
      <w:r>
        <w:rPr>
          <w:sz w:val="37"/>
          <w:szCs w:val="37"/>
        </w:rPr>
        <w:t>Successful applicants will receive support towards their travel, and accommodation and a small stipend during their stay in Scotland. Study space and a</w:t>
      </w:r>
      <w:r>
        <w:rPr>
          <w:sz w:val="37"/>
          <w:szCs w:val="37"/>
        </w:rPr>
        <w:t>ccess to computer and library facilities will be provided.</w:t>
      </w:r>
    </w:p>
    <w:p w14:paraId="2F496470" w14:textId="77777777" w:rsidR="0093628C" w:rsidRDefault="004E64B8">
      <w:pPr>
        <w:spacing w:after="180"/>
        <w:jc w:val="both"/>
        <w:rPr>
          <w:i/>
          <w:sz w:val="37"/>
          <w:szCs w:val="37"/>
        </w:rPr>
      </w:pPr>
      <w:r>
        <w:rPr>
          <w:sz w:val="37"/>
          <w:szCs w:val="37"/>
        </w:rPr>
        <w:t xml:space="preserve">Further details about the scheme should be obtained before applying, either from Professor </w:t>
      </w:r>
      <w:proofErr w:type="spellStart"/>
      <w:r>
        <w:rPr>
          <w:sz w:val="37"/>
          <w:szCs w:val="37"/>
        </w:rPr>
        <w:t>Justyna</w:t>
      </w:r>
      <w:proofErr w:type="spellEnd"/>
      <w:r>
        <w:rPr>
          <w:sz w:val="37"/>
          <w:szCs w:val="37"/>
        </w:rPr>
        <w:t xml:space="preserve"> </w:t>
      </w:r>
      <w:proofErr w:type="spellStart"/>
      <w:r>
        <w:rPr>
          <w:sz w:val="37"/>
          <w:szCs w:val="37"/>
        </w:rPr>
        <w:t>Miklaszewska</w:t>
      </w:r>
      <w:proofErr w:type="spellEnd"/>
      <w:r>
        <w:rPr>
          <w:sz w:val="37"/>
          <w:szCs w:val="37"/>
        </w:rPr>
        <w:t xml:space="preserve">, Institute of Philosophy in the </w:t>
      </w:r>
      <w:proofErr w:type="spellStart"/>
      <w:r>
        <w:rPr>
          <w:sz w:val="37"/>
          <w:szCs w:val="37"/>
        </w:rPr>
        <w:t>Jagiellonian</w:t>
      </w:r>
      <w:proofErr w:type="spellEnd"/>
      <w:r>
        <w:rPr>
          <w:sz w:val="37"/>
          <w:szCs w:val="37"/>
        </w:rPr>
        <w:t xml:space="preserve"> University, Krakow, from the Trust’s web</w:t>
      </w:r>
      <w:r>
        <w:rPr>
          <w:sz w:val="37"/>
          <w:szCs w:val="37"/>
        </w:rPr>
        <w:t>site (see below)</w:t>
      </w:r>
      <w:r>
        <w:rPr>
          <w:i/>
          <w:sz w:val="37"/>
          <w:szCs w:val="37"/>
        </w:rPr>
        <w:t xml:space="preserve">, </w:t>
      </w:r>
      <w:r>
        <w:rPr>
          <w:sz w:val="37"/>
          <w:szCs w:val="37"/>
        </w:rPr>
        <w:t xml:space="preserve">or from the Trust’s Secretary </w:t>
      </w:r>
      <w:r>
        <w:rPr>
          <w:i/>
          <w:iCs/>
          <w:sz w:val="37"/>
          <w:szCs w:val="37"/>
        </w:rPr>
        <w:t>(see below)</w:t>
      </w:r>
      <w:r>
        <w:rPr>
          <w:sz w:val="37"/>
          <w:szCs w:val="37"/>
        </w:rPr>
        <w:t>.</w:t>
      </w:r>
    </w:p>
    <w:p w14:paraId="2D9ED735" w14:textId="77777777" w:rsidR="0093628C" w:rsidRDefault="004E64B8">
      <w:r>
        <w:rPr>
          <w:i/>
          <w:sz w:val="37"/>
          <w:szCs w:val="37"/>
        </w:rPr>
        <w:t>Closing date for applications</w:t>
      </w:r>
      <w:r>
        <w:rPr>
          <w:sz w:val="37"/>
          <w:szCs w:val="37"/>
        </w:rPr>
        <w:t xml:space="preserve">. If submitted through Professor </w:t>
      </w:r>
      <w:proofErr w:type="spellStart"/>
      <w:r>
        <w:rPr>
          <w:sz w:val="37"/>
          <w:szCs w:val="37"/>
        </w:rPr>
        <w:t>Miklaszewska</w:t>
      </w:r>
      <w:proofErr w:type="spellEnd"/>
      <w:r>
        <w:rPr>
          <w:sz w:val="37"/>
          <w:szCs w:val="37"/>
        </w:rPr>
        <w:t xml:space="preserve">: </w:t>
      </w:r>
      <w:r>
        <w:rPr>
          <w:b/>
          <w:color w:val="3366FF"/>
          <w:sz w:val="37"/>
          <w:szCs w:val="37"/>
        </w:rPr>
        <w:t>20 April 2018</w:t>
      </w:r>
      <w:r>
        <w:rPr>
          <w:sz w:val="37"/>
          <w:szCs w:val="37"/>
        </w:rPr>
        <w:t xml:space="preserve">; if submitted directly to the Trust’s Secretary (by post or email): </w:t>
      </w:r>
      <w:r>
        <w:rPr>
          <w:b/>
          <w:color w:val="3366FF"/>
          <w:sz w:val="37"/>
          <w:szCs w:val="37"/>
        </w:rPr>
        <w:t>27 April 2018</w:t>
      </w:r>
      <w:r>
        <w:rPr>
          <w:sz w:val="37"/>
          <w:szCs w:val="37"/>
        </w:rPr>
        <w:t>.</w:t>
      </w:r>
    </w:p>
    <w:p w14:paraId="41B2E0C6" w14:textId="77777777" w:rsidR="0093628C" w:rsidRDefault="0093628C">
      <w:pPr>
        <w:rPr>
          <w:sz w:val="37"/>
          <w:szCs w:val="37"/>
        </w:rPr>
      </w:pPr>
    </w:p>
    <w:p w14:paraId="0665E194" w14:textId="77777777" w:rsidR="0093628C" w:rsidRDefault="004E64B8">
      <w:pPr>
        <w:rPr>
          <w:b/>
          <w:bCs/>
          <w:i/>
          <w:color w:val="3366FF"/>
          <w:sz w:val="28"/>
        </w:rPr>
      </w:pPr>
      <w:r>
        <w:rPr>
          <w:b/>
          <w:bCs/>
          <w:sz w:val="28"/>
        </w:rPr>
        <w:tab/>
      </w:r>
      <w:r>
        <w:rPr>
          <w:b/>
          <w:bCs/>
          <w:sz w:val="28"/>
        </w:rPr>
        <w:tab/>
      </w:r>
      <w:r>
        <w:rPr>
          <w:b/>
          <w:bCs/>
          <w:sz w:val="28"/>
        </w:rPr>
        <w:tab/>
      </w:r>
      <w:r>
        <w:rPr>
          <w:b/>
          <w:bCs/>
          <w:sz w:val="28"/>
        </w:rPr>
        <w:tab/>
      </w:r>
      <w:r>
        <w:rPr>
          <w:b/>
          <w:bCs/>
          <w:i/>
          <w:color w:val="3366FF"/>
          <w:sz w:val="28"/>
        </w:rPr>
        <w:t xml:space="preserve">Dr Nigel Dower, </w:t>
      </w:r>
      <w:r>
        <w:rPr>
          <w:b/>
          <w:bCs/>
          <w:i/>
          <w:color w:val="3366FF"/>
          <w:sz w:val="28"/>
        </w:rPr>
        <w:t>Secretary to the Trust</w:t>
      </w:r>
    </w:p>
    <w:p w14:paraId="0D8B8F7C" w14:textId="77777777" w:rsidR="0093628C" w:rsidRDefault="004E64B8">
      <w:pPr>
        <w:rPr>
          <w:b/>
          <w:bCs/>
          <w:color w:val="3366FF"/>
        </w:rPr>
      </w:pPr>
      <w:r>
        <w:rPr>
          <w:b/>
          <w:bCs/>
          <w:i/>
          <w:color w:val="3366FF"/>
          <w:sz w:val="28"/>
        </w:rPr>
        <w:tab/>
      </w:r>
      <w:r>
        <w:rPr>
          <w:b/>
          <w:bCs/>
          <w:i/>
          <w:color w:val="3366FF"/>
          <w:sz w:val="28"/>
        </w:rPr>
        <w:tab/>
      </w:r>
      <w:r>
        <w:rPr>
          <w:b/>
          <w:bCs/>
          <w:i/>
          <w:color w:val="3366FF"/>
          <w:sz w:val="28"/>
        </w:rPr>
        <w:tab/>
      </w:r>
      <w:r>
        <w:rPr>
          <w:b/>
          <w:bCs/>
          <w:i/>
          <w:color w:val="3366FF"/>
          <w:sz w:val="28"/>
        </w:rPr>
        <w:tab/>
        <w:t>Department of Philosophy, University of Aberdeen,</w:t>
      </w:r>
    </w:p>
    <w:p w14:paraId="3E0C3BAC" w14:textId="77777777" w:rsidR="0093628C" w:rsidRDefault="004E64B8">
      <w:pPr>
        <w:pStyle w:val="Tekstpodstawowy3"/>
        <w:rPr>
          <w:b/>
          <w:bCs/>
          <w:color w:val="3366FF"/>
        </w:rPr>
      </w:pPr>
      <w:r>
        <w:rPr>
          <w:b/>
          <w:bCs/>
          <w:color w:val="3366FF"/>
        </w:rPr>
        <w:tab/>
      </w:r>
      <w:r>
        <w:rPr>
          <w:b/>
          <w:bCs/>
          <w:color w:val="3366FF"/>
        </w:rPr>
        <w:tab/>
      </w:r>
      <w:r>
        <w:rPr>
          <w:b/>
          <w:bCs/>
          <w:color w:val="3366FF"/>
        </w:rPr>
        <w:tab/>
      </w:r>
      <w:r>
        <w:rPr>
          <w:b/>
          <w:bCs/>
          <w:color w:val="3366FF"/>
        </w:rPr>
        <w:tab/>
        <w:t>King’s College, Old Aberdeen AB243UB, Scotland, UK</w:t>
      </w:r>
    </w:p>
    <w:p w14:paraId="765A1517" w14:textId="77777777" w:rsidR="0093628C" w:rsidRDefault="004E64B8">
      <w:pPr>
        <w:pStyle w:val="Tekstpodstawowy3"/>
        <w:spacing w:after="80"/>
        <w:rPr>
          <w:color w:val="3366FF"/>
          <w:szCs w:val="28"/>
        </w:rPr>
      </w:pPr>
      <w:r>
        <w:rPr>
          <w:b/>
          <w:bCs/>
          <w:color w:val="3366FF"/>
        </w:rPr>
        <w:tab/>
      </w:r>
      <w:r>
        <w:rPr>
          <w:b/>
          <w:bCs/>
          <w:color w:val="3366FF"/>
        </w:rPr>
        <w:tab/>
      </w:r>
      <w:r>
        <w:rPr>
          <w:b/>
          <w:bCs/>
          <w:color w:val="3366FF"/>
        </w:rPr>
        <w:tab/>
      </w:r>
      <w:r>
        <w:rPr>
          <w:b/>
          <w:bCs/>
          <w:color w:val="3366FF"/>
        </w:rPr>
        <w:tab/>
        <w:t>(email: n.dower@abdn.ac.uk)</w:t>
      </w:r>
    </w:p>
    <w:p w14:paraId="78E80ADD" w14:textId="77777777" w:rsidR="0093628C" w:rsidRDefault="004E64B8">
      <w:pPr>
        <w:pStyle w:val="Tekstpodstawowy3"/>
      </w:pPr>
      <w:r>
        <w:rPr>
          <w:color w:val="3366FF"/>
          <w:szCs w:val="28"/>
        </w:rPr>
        <w:t xml:space="preserve">The Trust’s website may be found at: </w:t>
      </w:r>
      <w:hyperlink r:id="rId14">
        <w:r>
          <w:rPr>
            <w:rStyle w:val="InternetLink"/>
            <w:b/>
            <w:color w:val="3366FF"/>
            <w:szCs w:val="28"/>
            <w:u w:val="none"/>
          </w:rPr>
          <w:t>www</w:t>
        </w:r>
        <w:r>
          <w:rPr>
            <w:rStyle w:val="InternetLink"/>
            <w:b/>
            <w:color w:val="3366FF"/>
            <w:szCs w:val="28"/>
            <w:u w:val="none"/>
          </w:rPr>
          <w:t>.bednarowskitrust.org</w:t>
        </w:r>
      </w:hyperlink>
    </w:p>
    <w:sectPr w:rsidR="0093628C">
      <w:headerReference w:type="default" r:id="rId15"/>
      <w:footerReference w:type="default" r:id="rId16"/>
      <w:pgSz w:w="11906" w:h="16838"/>
      <w:pgMar w:top="720" w:right="907" w:bottom="489" w:left="864" w:header="432" w:footer="432" w:gutter="0"/>
      <w:cols w:space="708"/>
      <w:formProt w:val="0"/>
      <w:docGrid w:linePitch="60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4B34" w14:textId="77777777" w:rsidR="004E64B8" w:rsidRDefault="004E64B8">
      <w:r>
        <w:separator/>
      </w:r>
    </w:p>
  </w:endnote>
  <w:endnote w:type="continuationSeparator" w:id="0">
    <w:p w14:paraId="363D6FC5" w14:textId="77777777" w:rsidR="004E64B8" w:rsidRDefault="004E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2BA6" w14:textId="77777777" w:rsidR="0093628C" w:rsidRDefault="004E64B8">
    <w:pPr>
      <w:pStyle w:val="Stopka"/>
      <w:jc w:val="center"/>
    </w:pPr>
    <w:r>
      <w:rPr>
        <w:sz w:val="16"/>
      </w:rPr>
      <w:t>SC029376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34B6" w14:textId="77777777" w:rsidR="0093628C" w:rsidRDefault="004E64B8">
    <w:pPr>
      <w:pStyle w:val="Stopka"/>
      <w:jc w:val="center"/>
    </w:pPr>
    <w:r>
      <w:rPr>
        <w:sz w:val="16"/>
      </w:rPr>
      <w:t>SC029376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0DCB" w14:textId="77777777" w:rsidR="004E64B8" w:rsidRDefault="004E64B8">
      <w:r>
        <w:separator/>
      </w:r>
    </w:p>
  </w:footnote>
  <w:footnote w:type="continuationSeparator" w:id="0">
    <w:p w14:paraId="70742233" w14:textId="77777777" w:rsidR="004E64B8" w:rsidRDefault="004E64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92"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487"/>
      <w:gridCol w:w="4205"/>
    </w:tblGrid>
    <w:tr w:rsidR="0093628C" w14:paraId="0F988437" w14:textId="77777777">
      <w:tc>
        <w:tcPr>
          <w:tcW w:w="6486" w:type="dxa"/>
          <w:tcBorders>
            <w:top w:val="single" w:sz="4" w:space="0" w:color="000001"/>
            <w:left w:val="single" w:sz="4" w:space="0" w:color="000001"/>
            <w:bottom w:val="single" w:sz="4" w:space="0" w:color="000001"/>
          </w:tcBorders>
          <w:shd w:val="clear" w:color="auto" w:fill="auto"/>
          <w:tcMar>
            <w:left w:w="93" w:type="dxa"/>
          </w:tcMar>
        </w:tcPr>
        <w:p w14:paraId="7B5A7539" w14:textId="77777777" w:rsidR="0093628C" w:rsidRDefault="0093628C">
          <w:pPr>
            <w:pStyle w:val="Nagwek"/>
            <w:snapToGrid w:val="0"/>
            <w:jc w:val="center"/>
            <w:rPr>
              <w:rFonts w:ascii="Arial" w:hAnsi="Arial" w:cs="Arial"/>
              <w:b/>
              <w:sz w:val="6"/>
              <w:szCs w:val="24"/>
            </w:rPr>
          </w:pPr>
        </w:p>
        <w:p w14:paraId="585017F9" w14:textId="77777777" w:rsidR="0093628C" w:rsidRDefault="004E64B8">
          <w:pPr>
            <w:pStyle w:val="Nagwek"/>
            <w:jc w:val="right"/>
          </w:pPr>
          <w:r>
            <w:rPr>
              <w:rFonts w:ascii="Arial" w:hAnsi="Arial" w:cs="Arial"/>
              <w:b/>
              <w:sz w:val="24"/>
              <w:szCs w:val="24"/>
            </w:rPr>
            <w:t xml:space="preserve">The W. </w:t>
          </w:r>
          <w:proofErr w:type="spellStart"/>
          <w:r>
            <w:rPr>
              <w:rFonts w:ascii="Arial" w:hAnsi="Arial" w:cs="Arial"/>
              <w:b/>
              <w:sz w:val="24"/>
              <w:szCs w:val="24"/>
            </w:rPr>
            <w:t>Bednarowski</w:t>
          </w:r>
          <w:proofErr w:type="spellEnd"/>
          <w:r>
            <w:rPr>
              <w:rFonts w:ascii="Arial" w:hAnsi="Arial" w:cs="Arial"/>
              <w:b/>
              <w:sz w:val="24"/>
              <w:szCs w:val="24"/>
            </w:rPr>
            <w:t xml:space="preserve"> Trust  </w:t>
          </w:r>
        </w:p>
      </w:tc>
      <w:tc>
        <w:tcPr>
          <w:tcW w:w="42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B4867F" w14:textId="77777777" w:rsidR="0093628C" w:rsidRDefault="004E64B8">
          <w:pPr>
            <w:pStyle w:val="Nagwek"/>
          </w:pPr>
          <w:r>
            <w:rPr>
              <w:noProof/>
              <w:lang w:val="pl-PL" w:eastAsia="pl-PL"/>
            </w:rPr>
            <w:drawing>
              <wp:inline distT="0" distB="0" distL="0" distR="0" wp14:anchorId="31E56427" wp14:editId="483FFB4B">
                <wp:extent cx="3079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07975" cy="266700"/>
                        </a:xfrm>
                        <a:prstGeom prst="rect">
                          <a:avLst/>
                        </a:prstGeom>
                      </pic:spPr>
                    </pic:pic>
                  </a:graphicData>
                </a:graphic>
              </wp:inline>
            </w:drawing>
          </w:r>
        </w:p>
      </w:tc>
    </w:tr>
  </w:tbl>
  <w:p w14:paraId="6914EFCB" w14:textId="77777777" w:rsidR="0093628C" w:rsidRDefault="0093628C">
    <w:pPr>
      <w:pStyle w:val="Nagwek"/>
      <w:jc w:val="center"/>
      <w:rPr>
        <w:sz w:val="6"/>
        <w:szCs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1"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384"/>
      <w:gridCol w:w="5954"/>
      <w:gridCol w:w="3023"/>
    </w:tblGrid>
    <w:tr w:rsidR="0093628C" w14:paraId="7A8D32AC" w14:textId="77777777">
      <w:tc>
        <w:tcPr>
          <w:tcW w:w="1384" w:type="dxa"/>
          <w:tcBorders>
            <w:top w:val="single" w:sz="4" w:space="0" w:color="000001"/>
            <w:left w:val="single" w:sz="4" w:space="0" w:color="000001"/>
            <w:bottom w:val="single" w:sz="4" w:space="0" w:color="000001"/>
          </w:tcBorders>
          <w:shd w:val="clear" w:color="auto" w:fill="auto"/>
          <w:tcMar>
            <w:left w:w="93" w:type="dxa"/>
          </w:tcMar>
        </w:tcPr>
        <w:p w14:paraId="4689CF24" w14:textId="77777777" w:rsidR="0093628C" w:rsidRDefault="0093628C">
          <w:pPr>
            <w:pStyle w:val="Nagwek"/>
            <w:snapToGrid w:val="0"/>
            <w:jc w:val="right"/>
            <w:rPr>
              <w:b/>
              <w:sz w:val="40"/>
              <w:szCs w:val="40"/>
            </w:rPr>
          </w:pPr>
        </w:p>
        <w:p w14:paraId="2FDC5F69" w14:textId="77777777" w:rsidR="0093628C" w:rsidRDefault="0093628C">
          <w:pPr>
            <w:pStyle w:val="Nagwek"/>
            <w:jc w:val="right"/>
            <w:rPr>
              <w:b/>
              <w:sz w:val="40"/>
              <w:szCs w:val="40"/>
            </w:rPr>
          </w:pPr>
        </w:p>
      </w:tc>
      <w:tc>
        <w:tcPr>
          <w:tcW w:w="5954" w:type="dxa"/>
          <w:tcBorders>
            <w:top w:val="single" w:sz="4" w:space="0" w:color="000001"/>
            <w:left w:val="single" w:sz="4" w:space="0" w:color="000001"/>
            <w:bottom w:val="single" w:sz="4" w:space="0" w:color="000001"/>
          </w:tcBorders>
          <w:shd w:val="clear" w:color="auto" w:fill="auto"/>
          <w:tcMar>
            <w:left w:w="93" w:type="dxa"/>
          </w:tcMar>
        </w:tcPr>
        <w:p w14:paraId="344515FD" w14:textId="77777777" w:rsidR="0093628C" w:rsidRDefault="0093628C">
          <w:pPr>
            <w:pStyle w:val="Nagwek"/>
            <w:snapToGrid w:val="0"/>
            <w:jc w:val="center"/>
            <w:rPr>
              <w:b/>
              <w:sz w:val="24"/>
              <w:szCs w:val="40"/>
            </w:rPr>
          </w:pPr>
        </w:p>
        <w:p w14:paraId="59695264" w14:textId="77777777" w:rsidR="0093628C" w:rsidRDefault="004E64B8">
          <w:pPr>
            <w:pStyle w:val="Nagwek"/>
            <w:jc w:val="center"/>
            <w:rPr>
              <w:szCs w:val="40"/>
            </w:rPr>
          </w:pPr>
          <w:r>
            <w:rPr>
              <w:b/>
              <w:sz w:val="40"/>
              <w:szCs w:val="40"/>
            </w:rPr>
            <w:t xml:space="preserve">The W. </w:t>
          </w:r>
          <w:proofErr w:type="spellStart"/>
          <w:r>
            <w:rPr>
              <w:b/>
              <w:sz w:val="40"/>
              <w:szCs w:val="40"/>
            </w:rPr>
            <w:t>Bednarowski</w:t>
          </w:r>
          <w:proofErr w:type="spellEnd"/>
          <w:r>
            <w:rPr>
              <w:b/>
              <w:sz w:val="40"/>
              <w:szCs w:val="40"/>
            </w:rPr>
            <w:t xml:space="preserve"> Trust, Aberdeen, Scotland</w:t>
          </w:r>
        </w:p>
        <w:p w14:paraId="388AAB1C" w14:textId="77777777" w:rsidR="0093628C" w:rsidRDefault="0093628C">
          <w:pPr>
            <w:pStyle w:val="Nagwek"/>
            <w:rPr>
              <w:szCs w:val="40"/>
            </w:rPr>
          </w:pPr>
        </w:p>
      </w:tc>
      <w:tc>
        <w:tcPr>
          <w:tcW w:w="302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D31069" w14:textId="77777777" w:rsidR="0093628C" w:rsidRDefault="0093628C">
          <w:pPr>
            <w:snapToGrid w:val="0"/>
            <w:rPr>
              <w:sz w:val="24"/>
              <w:szCs w:val="24"/>
            </w:rPr>
          </w:pPr>
        </w:p>
        <w:p w14:paraId="4E2971AC" w14:textId="77777777" w:rsidR="0093628C" w:rsidRDefault="004E64B8">
          <w:pPr>
            <w:rPr>
              <w:szCs w:val="40"/>
            </w:rPr>
          </w:pPr>
          <w:r>
            <w:rPr>
              <w:noProof/>
              <w:lang w:val="pl-PL" w:eastAsia="pl-PL"/>
            </w:rPr>
            <w:drawing>
              <wp:inline distT="0" distB="0" distL="0" distR="0" wp14:anchorId="59983EE4" wp14:editId="40B19814">
                <wp:extent cx="771525" cy="669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71525" cy="669290"/>
                        </a:xfrm>
                        <a:prstGeom prst="rect">
                          <a:avLst/>
                        </a:prstGeom>
                      </pic:spPr>
                    </pic:pic>
                  </a:graphicData>
                </a:graphic>
              </wp:inline>
            </w:drawing>
          </w:r>
        </w:p>
        <w:p w14:paraId="26FAB20C" w14:textId="77777777" w:rsidR="0093628C" w:rsidRDefault="0093628C">
          <w:pPr>
            <w:pStyle w:val="Nagwek"/>
            <w:rPr>
              <w:szCs w:val="40"/>
            </w:rPr>
          </w:pPr>
        </w:p>
      </w:tc>
    </w:tr>
  </w:tbl>
  <w:p w14:paraId="15DDF928" w14:textId="77777777" w:rsidR="0093628C" w:rsidRDefault="0093628C">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E4016"/>
    <w:multiLevelType w:val="multilevel"/>
    <w:tmpl w:val="99802D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7F47ED2"/>
    <w:multiLevelType w:val="multilevel"/>
    <w:tmpl w:val="2E6C2E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8C"/>
    <w:rsid w:val="004E64B8"/>
    <w:rsid w:val="006F28E0"/>
    <w:rsid w:val="0093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BB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DEE"/>
    <w:pPr>
      <w:suppressAutoHyphens/>
    </w:pPr>
    <w:rPr>
      <w:color w:val="00000A"/>
      <w:lang w:eastAsia="ar-SA"/>
    </w:rPr>
  </w:style>
  <w:style w:type="paragraph" w:styleId="Nagwek1">
    <w:name w:val="heading 1"/>
    <w:basedOn w:val="Normalny"/>
    <w:next w:val="Normalny"/>
    <w:qFormat/>
    <w:rsid w:val="00005DEE"/>
    <w:pPr>
      <w:keepNext/>
      <w:tabs>
        <w:tab w:val="left" w:pos="284"/>
      </w:tabs>
      <w:spacing w:after="120"/>
      <w:outlineLvl w:val="0"/>
    </w:pPr>
    <w:rPr>
      <w:b/>
      <w:sz w:val="22"/>
    </w:rPr>
  </w:style>
  <w:style w:type="paragraph" w:styleId="Nagwek2">
    <w:name w:val="heading 2"/>
    <w:basedOn w:val="Normalny"/>
    <w:next w:val="Normalny"/>
    <w:qFormat/>
    <w:rsid w:val="00005DEE"/>
    <w:pPr>
      <w:keepNext/>
      <w:spacing w:before="120"/>
      <w:jc w:val="center"/>
      <w:outlineLvl w:val="1"/>
    </w:pPr>
    <w:rPr>
      <w:b/>
      <w:sz w:val="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sid w:val="00005DEE"/>
    <w:rPr>
      <w:color w:val="0000FF"/>
      <w:u w:val="single"/>
    </w:rPr>
  </w:style>
  <w:style w:type="character" w:styleId="UyteHipercze">
    <w:name w:val="FollowedHyperlink"/>
    <w:qFormat/>
    <w:rsid w:val="00005DEE"/>
    <w:rPr>
      <w:color w:val="800080"/>
      <w:u w:val="single"/>
    </w:rPr>
  </w:style>
  <w:style w:type="character" w:customStyle="1" w:styleId="BalloonTextChar">
    <w:name w:val="Balloon Text Char"/>
    <w:qFormat/>
    <w:rsid w:val="00005DEE"/>
    <w:rPr>
      <w:rFonts w:ascii="Tahoma" w:hAnsi="Tahoma" w:cs="Tahoma"/>
      <w:sz w:val="16"/>
      <w:szCs w:val="16"/>
    </w:rPr>
  </w:style>
  <w:style w:type="paragraph" w:customStyle="1" w:styleId="Heading">
    <w:name w:val="Heading"/>
    <w:basedOn w:val="Normalny"/>
    <w:next w:val="TextBody"/>
    <w:qFormat/>
    <w:rsid w:val="00005DEE"/>
    <w:pPr>
      <w:keepNext/>
      <w:spacing w:before="240" w:after="120"/>
    </w:pPr>
    <w:rPr>
      <w:rFonts w:ascii="Arial" w:eastAsia="Microsoft YaHei" w:hAnsi="Arial" w:cs="Mangal"/>
      <w:sz w:val="28"/>
      <w:szCs w:val="28"/>
    </w:rPr>
  </w:style>
  <w:style w:type="paragraph" w:customStyle="1" w:styleId="TextBody">
    <w:name w:val="Text Body"/>
    <w:basedOn w:val="Normalny"/>
    <w:rsid w:val="00005DEE"/>
    <w:rPr>
      <w:sz w:val="22"/>
    </w:rPr>
  </w:style>
  <w:style w:type="paragraph" w:styleId="Lista">
    <w:name w:val="List"/>
    <w:basedOn w:val="TextBody"/>
    <w:rsid w:val="00005DEE"/>
    <w:rPr>
      <w:rFonts w:cs="Mangal"/>
    </w:rPr>
  </w:style>
  <w:style w:type="paragraph" w:styleId="Legenda">
    <w:name w:val="caption"/>
    <w:basedOn w:val="Normalny"/>
    <w:qFormat/>
    <w:rsid w:val="00005DEE"/>
    <w:pPr>
      <w:suppressLineNumbers/>
      <w:spacing w:before="120" w:after="120"/>
    </w:pPr>
    <w:rPr>
      <w:rFonts w:cs="Mangal"/>
      <w:i/>
      <w:iCs/>
      <w:sz w:val="24"/>
      <w:szCs w:val="24"/>
    </w:rPr>
  </w:style>
  <w:style w:type="paragraph" w:customStyle="1" w:styleId="Index">
    <w:name w:val="Index"/>
    <w:basedOn w:val="Normalny"/>
    <w:qFormat/>
    <w:rsid w:val="00005DEE"/>
    <w:pPr>
      <w:suppressLineNumbers/>
    </w:pPr>
    <w:rPr>
      <w:rFonts w:cs="Mangal"/>
    </w:rPr>
  </w:style>
  <w:style w:type="paragraph" w:styleId="Nagwek">
    <w:name w:val="header"/>
    <w:basedOn w:val="Normalny"/>
    <w:rsid w:val="00005DEE"/>
    <w:pPr>
      <w:tabs>
        <w:tab w:val="center" w:pos="4320"/>
        <w:tab w:val="right" w:pos="8640"/>
      </w:tabs>
    </w:pPr>
  </w:style>
  <w:style w:type="paragraph" w:styleId="Stopka">
    <w:name w:val="footer"/>
    <w:basedOn w:val="Normalny"/>
    <w:rsid w:val="00005DEE"/>
    <w:pPr>
      <w:tabs>
        <w:tab w:val="center" w:pos="4320"/>
        <w:tab w:val="right" w:pos="8640"/>
      </w:tabs>
    </w:pPr>
  </w:style>
  <w:style w:type="paragraph" w:styleId="Tekstpodstawowy2">
    <w:name w:val="Body Text 2"/>
    <w:basedOn w:val="Normalny"/>
    <w:qFormat/>
    <w:rsid w:val="00005DEE"/>
    <w:rPr>
      <w:sz w:val="48"/>
    </w:rPr>
  </w:style>
  <w:style w:type="paragraph" w:styleId="Tekstpodstawowy3">
    <w:name w:val="Body Text 3"/>
    <w:basedOn w:val="Normalny"/>
    <w:qFormat/>
    <w:rsid w:val="00005DEE"/>
    <w:rPr>
      <w:i/>
      <w:sz w:val="28"/>
    </w:rPr>
  </w:style>
  <w:style w:type="paragraph" w:styleId="Tekstdymka">
    <w:name w:val="Balloon Text"/>
    <w:basedOn w:val="Normalny"/>
    <w:qFormat/>
    <w:rsid w:val="00005DEE"/>
    <w:rPr>
      <w:rFonts w:ascii="Tahoma" w:hAnsi="Tahoma" w:cs="Tahoma"/>
      <w:sz w:val="16"/>
      <w:szCs w:val="16"/>
    </w:rPr>
  </w:style>
  <w:style w:type="paragraph" w:customStyle="1" w:styleId="TableContents">
    <w:name w:val="Table Contents"/>
    <w:basedOn w:val="Normalny"/>
    <w:qFormat/>
    <w:rsid w:val="00005DEE"/>
    <w:pPr>
      <w:suppressLineNumbers/>
    </w:pPr>
  </w:style>
  <w:style w:type="paragraph" w:customStyle="1" w:styleId="TableHeading">
    <w:name w:val="Table Heading"/>
    <w:basedOn w:val="TableContents"/>
    <w:qFormat/>
    <w:rsid w:val="00005DE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gla.ac.uk/departments/philosophy" TargetMode="External"/><Relationship Id="rId14" Type="http://schemas.openxmlformats.org/officeDocument/2006/relationships/hyperlink" Target="http://www.bednarowskitrust.org/"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dnarowskitrust.org/" TargetMode="External"/><Relationship Id="rId8" Type="http://schemas.openxmlformats.org/officeDocument/2006/relationships/hyperlink" Target="mailto:n.dower@abdn.ac.uk" TargetMode="External"/><Relationship Id="rId9" Type="http://schemas.openxmlformats.org/officeDocument/2006/relationships/hyperlink" Target="http://www.dundee.ac.uk/philosophy" TargetMode="External"/><Relationship Id="rId10" Type="http://schemas.openxmlformats.org/officeDocument/2006/relationships/hyperlink" Target="http://www.st-andr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1345</Words>
  <Characters>7198</Characters>
  <Application>Microsoft Macintosh Word</Application>
  <DocSecurity>0</DocSecurity>
  <Lines>93</Lines>
  <Paragraphs>20</Paragraphs>
  <ScaleCrop>false</ScaleCrop>
  <Company>Hewlett-Packard</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Bednarowski Trust, Aberdeen</dc:title>
  <dc:subject/>
  <dc:creator>J. R. Cameron</dc:creator>
  <dc:description/>
  <cp:lastModifiedBy>AT</cp:lastModifiedBy>
  <cp:revision>2</cp:revision>
  <cp:lastPrinted>2010-01-26T14:55:00Z</cp:lastPrinted>
  <dcterms:created xsi:type="dcterms:W3CDTF">2018-03-10T07:48:00Z</dcterms:created>
  <dcterms:modified xsi:type="dcterms:W3CDTF">2018-03-10T07:48:00Z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BT-nd info PolUn 0109.doc</vt:lpwstr>
  </property>
  <property fmtid="{D5CDD505-2E9C-101B-9397-08002B2CF9AE}" pid="3" name="AppVersion">
    <vt:lpwstr>16.0000</vt:lpwstr>
  </property>
  <property fmtid="{D5CDD505-2E9C-101B-9397-08002B2CF9AE}" pid="4" name="Company">
    <vt:lpwstr>Hewlett-Packard</vt:lpwstr>
  </property>
  <property fmtid="{D5CDD505-2E9C-101B-9397-08002B2CF9AE}" pid="5" name="DocID">
    <vt:lpwstr>70</vt:lpwstr>
  </property>
  <property fmtid="{D5CDD505-2E9C-101B-9397-08002B2CF9AE}" pid="6" name="DocSecurity">
    <vt:i4>0</vt:i4>
  </property>
  <property fmtid="{D5CDD505-2E9C-101B-9397-08002B2CF9AE}" pid="7" name="HyperlinksChanged">
    <vt:bool>false</vt:bool>
  </property>
  <property fmtid="{D5CDD505-2E9C-101B-9397-08002B2CF9AE}" pid="8" name="IPSpeechSession$">
    <vt:lpwstr>TRUE</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VTCASE">
    <vt:lpwstr>4</vt:lpwstr>
  </property>
  <property fmtid="{D5CDD505-2E9C-101B-9397-08002B2CF9AE}" pid="13" name="VTCommandPending">
    <vt:lpwstr>NONE</vt:lpwstr>
  </property>
  <property fmtid="{D5CDD505-2E9C-101B-9397-08002B2CF9AE}" pid="14" name="VTCurMacroFlags$">
    <vt:lpwstr>NNNN</vt:lpwstr>
  </property>
  <property fmtid="{D5CDD505-2E9C-101B-9397-08002B2CF9AE}" pid="15" name="VTDictating">
    <vt:lpwstr>TRUE</vt:lpwstr>
  </property>
  <property fmtid="{D5CDD505-2E9C-101B-9397-08002B2CF9AE}" pid="16" name="VTINIT">
    <vt:lpwstr>1</vt:lpwstr>
  </property>
  <property fmtid="{D5CDD505-2E9C-101B-9397-08002B2CF9AE}" pid="17" name="VTypeCAPFlag$">
    <vt:lpwstr>TRUE</vt:lpwstr>
  </property>
  <property fmtid="{D5CDD505-2E9C-101B-9397-08002B2CF9AE}" pid="18" name="VTypeJoinDigitFlag$">
    <vt:lpwstr>FALSE</vt:lpwstr>
  </property>
  <property fmtid="{D5CDD505-2E9C-101B-9397-08002B2CF9AE}" pid="19" name="VTypeLCFlag$">
    <vt:lpwstr>FALSE</vt:lpwstr>
  </property>
  <property fmtid="{D5CDD505-2E9C-101B-9397-08002B2CF9AE}" pid="20" name="VTypeNoSpaceFlag$">
    <vt:lpwstr>TRUE</vt:lpwstr>
  </property>
  <property fmtid="{D5CDD505-2E9C-101B-9397-08002B2CF9AE}" pid="21" name="VTypeSpaceFlag$">
    <vt:lpwstr>FALSE</vt:lpwstr>
  </property>
  <property fmtid="{D5CDD505-2E9C-101B-9397-08002B2CF9AE}" pid="22" name="VTypeUCFlag$">
    <vt:lpwstr>FALSE</vt:lpwstr>
  </property>
</Properties>
</file>